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6ABC96AC" w:rsidR="006267A6" w:rsidRPr="00F922E8" w:rsidRDefault="006267A6" w:rsidP="006267A6">
      <w:pPr>
        <w:pStyle w:val="Header"/>
        <w:tabs>
          <w:tab w:val="right" w:pos="9639"/>
        </w:tabs>
        <w:rPr>
          <w:bCs/>
          <w:i/>
          <w:noProof w:val="0"/>
          <w:sz w:val="24"/>
          <w:szCs w:val="24"/>
        </w:rPr>
      </w:pPr>
      <w:r w:rsidRPr="00F922E8">
        <w:rPr>
          <w:bCs/>
          <w:noProof w:val="0"/>
          <w:sz w:val="24"/>
          <w:szCs w:val="24"/>
        </w:rPr>
        <w:t>3GPP TSG-RAN WG2 Meeting #132</w:t>
      </w:r>
      <w:r w:rsidRPr="00F922E8">
        <w:rPr>
          <w:bCs/>
          <w:noProof w:val="0"/>
          <w:sz w:val="24"/>
          <w:szCs w:val="24"/>
        </w:rPr>
        <w:tab/>
      </w:r>
      <w:r w:rsidR="00587C78" w:rsidRPr="00587C78">
        <w:rPr>
          <w:bCs/>
          <w:noProof w:val="0"/>
          <w:sz w:val="24"/>
          <w:szCs w:val="24"/>
        </w:rPr>
        <w:t>R2-2508237</w:t>
      </w:r>
    </w:p>
    <w:p w14:paraId="47E42C4E" w14:textId="4B5DB766" w:rsidR="006267A6" w:rsidRPr="00F922E8" w:rsidRDefault="006267A6" w:rsidP="006267A6">
      <w:pPr>
        <w:pStyle w:val="Header"/>
        <w:tabs>
          <w:tab w:val="right" w:pos="9641"/>
        </w:tabs>
        <w:rPr>
          <w:rFonts w:eastAsia="SimSun"/>
          <w:bCs/>
          <w:sz w:val="24"/>
          <w:szCs w:val="24"/>
          <w:lang w:eastAsia="zh-CN"/>
        </w:rPr>
      </w:pPr>
      <w:r w:rsidRPr="00F922E8">
        <w:rPr>
          <w:sz w:val="24"/>
        </w:rPr>
        <w:t>Dallas, USA, 17 – 21 November 2025</w:t>
      </w:r>
      <w:r w:rsidRPr="00F922E8">
        <w:rPr>
          <w:sz w:val="24"/>
        </w:rPr>
        <w:tab/>
      </w:r>
    </w:p>
    <w:p w14:paraId="17848BF2" w14:textId="77777777" w:rsidR="006267A6" w:rsidRPr="00F922E8" w:rsidRDefault="006267A6" w:rsidP="006267A6">
      <w:pPr>
        <w:pStyle w:val="Header"/>
        <w:rPr>
          <w:bCs/>
          <w:noProof w:val="0"/>
          <w:sz w:val="24"/>
        </w:rPr>
      </w:pPr>
    </w:p>
    <w:p w14:paraId="52F99410" w14:textId="1A65B858" w:rsidR="006267A6" w:rsidRPr="00F922E8" w:rsidRDefault="006267A6" w:rsidP="006267A6">
      <w:pPr>
        <w:pStyle w:val="CRCoverPage"/>
        <w:tabs>
          <w:tab w:val="left" w:pos="1985"/>
        </w:tabs>
        <w:rPr>
          <w:rFonts w:cs="Arial"/>
          <w:b/>
          <w:bCs/>
          <w:sz w:val="24"/>
          <w:lang w:eastAsia="ja-JP"/>
        </w:rPr>
      </w:pPr>
      <w:r w:rsidRPr="00F922E8">
        <w:rPr>
          <w:rFonts w:cs="Arial"/>
          <w:b/>
          <w:bCs/>
          <w:sz w:val="24"/>
        </w:rPr>
        <w:t>Agenda item:</w:t>
      </w:r>
      <w:r w:rsidRPr="00F922E8">
        <w:rPr>
          <w:rFonts w:cs="Arial"/>
          <w:b/>
          <w:bCs/>
          <w:sz w:val="24"/>
        </w:rPr>
        <w:tab/>
      </w:r>
      <w:r w:rsidR="00EC2D97" w:rsidRPr="00F922E8">
        <w:rPr>
          <w:rFonts w:cs="Arial"/>
          <w:b/>
          <w:bCs/>
          <w:sz w:val="24"/>
          <w:lang w:eastAsia="ja-JP"/>
        </w:rPr>
        <w:t>10.2.3</w:t>
      </w:r>
    </w:p>
    <w:p w14:paraId="4BB1F8C9" w14:textId="77777777" w:rsidR="006267A6" w:rsidRPr="00F922E8" w:rsidRDefault="006267A6" w:rsidP="006267A6">
      <w:pPr>
        <w:tabs>
          <w:tab w:val="left" w:pos="1985"/>
        </w:tabs>
        <w:ind w:left="1985" w:hanging="1985"/>
        <w:rPr>
          <w:rFonts w:ascii="Arial" w:hAnsi="Arial" w:cs="Arial"/>
          <w:b/>
          <w:bCs/>
          <w:sz w:val="24"/>
        </w:rPr>
      </w:pPr>
      <w:r w:rsidRPr="00F922E8">
        <w:rPr>
          <w:rFonts w:ascii="Arial" w:hAnsi="Arial" w:cs="Arial"/>
          <w:b/>
          <w:bCs/>
          <w:sz w:val="24"/>
        </w:rPr>
        <w:t>Source:</w:t>
      </w:r>
      <w:r w:rsidRPr="00F922E8">
        <w:rPr>
          <w:rFonts w:ascii="Arial" w:hAnsi="Arial" w:cs="Arial"/>
          <w:b/>
          <w:bCs/>
          <w:sz w:val="24"/>
        </w:rPr>
        <w:tab/>
        <w:t>Nokia</w:t>
      </w:r>
    </w:p>
    <w:p w14:paraId="05A22219" w14:textId="6E58648B" w:rsidR="006267A6" w:rsidRPr="00F922E8" w:rsidRDefault="006267A6" w:rsidP="006267A6">
      <w:pPr>
        <w:ind w:left="1985" w:hanging="1985"/>
        <w:rPr>
          <w:rFonts w:ascii="Arial" w:hAnsi="Arial" w:cs="Arial"/>
          <w:b/>
          <w:bCs/>
          <w:sz w:val="24"/>
        </w:rPr>
      </w:pPr>
      <w:r w:rsidRPr="00F922E8">
        <w:rPr>
          <w:rFonts w:ascii="Arial" w:hAnsi="Arial" w:cs="Arial"/>
          <w:b/>
          <w:bCs/>
          <w:sz w:val="24"/>
        </w:rPr>
        <w:t>Title:</w:t>
      </w:r>
      <w:r w:rsidRPr="00F922E8">
        <w:rPr>
          <w:rFonts w:ascii="Arial" w:hAnsi="Arial" w:cs="Arial"/>
          <w:b/>
          <w:bCs/>
          <w:sz w:val="24"/>
        </w:rPr>
        <w:tab/>
      </w:r>
      <w:r w:rsidR="00EC2D97" w:rsidRPr="00F922E8">
        <w:rPr>
          <w:rFonts w:ascii="Arial" w:hAnsi="Arial" w:cs="Arial"/>
          <w:b/>
          <w:bCs/>
          <w:sz w:val="24"/>
        </w:rPr>
        <w:t>6G Services</w:t>
      </w:r>
    </w:p>
    <w:p w14:paraId="3802BBD9" w14:textId="0DCE47CD" w:rsidR="006267A6" w:rsidRPr="00F922E8" w:rsidRDefault="006267A6" w:rsidP="006267A6">
      <w:pPr>
        <w:ind w:left="1985" w:hanging="1985"/>
        <w:rPr>
          <w:rFonts w:ascii="Arial" w:hAnsi="Arial" w:cs="Arial"/>
          <w:b/>
          <w:bCs/>
          <w:sz w:val="24"/>
        </w:rPr>
      </w:pPr>
      <w:r w:rsidRPr="00F922E8">
        <w:rPr>
          <w:rFonts w:ascii="Arial" w:hAnsi="Arial" w:cs="Arial"/>
          <w:b/>
          <w:bCs/>
          <w:sz w:val="24"/>
        </w:rPr>
        <w:t>WID/SID:</w:t>
      </w:r>
      <w:r w:rsidRPr="00F922E8">
        <w:rPr>
          <w:rFonts w:ascii="Arial" w:hAnsi="Arial" w:cs="Arial"/>
          <w:b/>
          <w:bCs/>
          <w:sz w:val="24"/>
        </w:rPr>
        <w:tab/>
      </w:r>
      <w:r w:rsidR="00677DB0" w:rsidRPr="00F922E8">
        <w:rPr>
          <w:rFonts w:ascii="Arial" w:hAnsi="Arial" w:cs="Arial"/>
          <w:b/>
          <w:bCs/>
          <w:sz w:val="24"/>
        </w:rPr>
        <w:t>FS_6G_Radio - Release 20</w:t>
      </w:r>
    </w:p>
    <w:p w14:paraId="5BED5876" w14:textId="77777777" w:rsidR="006267A6" w:rsidRPr="00F922E8" w:rsidRDefault="006267A6" w:rsidP="006267A6">
      <w:pPr>
        <w:tabs>
          <w:tab w:val="left" w:pos="1985"/>
        </w:tabs>
        <w:rPr>
          <w:rFonts w:ascii="Arial" w:hAnsi="Arial" w:cs="Arial"/>
          <w:b/>
          <w:bCs/>
          <w:sz w:val="24"/>
        </w:rPr>
      </w:pPr>
      <w:r w:rsidRPr="00F922E8">
        <w:rPr>
          <w:rFonts w:ascii="Arial" w:hAnsi="Arial" w:cs="Arial"/>
          <w:b/>
          <w:bCs/>
          <w:sz w:val="24"/>
        </w:rPr>
        <w:t>Document for:</w:t>
      </w:r>
      <w:r w:rsidRPr="00F922E8">
        <w:rPr>
          <w:rFonts w:ascii="Arial" w:hAnsi="Arial" w:cs="Arial"/>
          <w:b/>
          <w:bCs/>
          <w:sz w:val="24"/>
        </w:rPr>
        <w:tab/>
        <w:t>Discussion and Decision</w:t>
      </w:r>
    </w:p>
    <w:p w14:paraId="3B677E89" w14:textId="77777777" w:rsidR="006267A6" w:rsidRPr="00F922E8" w:rsidRDefault="006267A6" w:rsidP="006267A6">
      <w:pPr>
        <w:pStyle w:val="Heading1"/>
      </w:pPr>
      <w:r w:rsidRPr="00F922E8">
        <w:t>1</w:t>
      </w:r>
      <w:r w:rsidRPr="00F922E8">
        <w:tab/>
        <w:t>Introduction</w:t>
      </w:r>
    </w:p>
    <w:p w14:paraId="762F3D28" w14:textId="21A2543A" w:rsidR="006267A6" w:rsidRPr="00F922E8" w:rsidRDefault="00677DB0" w:rsidP="006267A6">
      <w:r w:rsidRPr="00F922E8">
        <w:t>In this contribution, we discuss th</w:t>
      </w:r>
      <w:r w:rsidR="002279CB" w:rsidRPr="00F922E8">
        <w:t>e support of some services in 6G</w:t>
      </w:r>
      <w:r w:rsidR="004D479E">
        <w:t xml:space="preserve"> (</w:t>
      </w:r>
      <w:r w:rsidR="003F0754">
        <w:t xml:space="preserve">emergency services, fixed </w:t>
      </w:r>
      <w:r w:rsidR="00BF13E7">
        <w:t>wireless</w:t>
      </w:r>
      <w:r w:rsidR="003F0754">
        <w:t xml:space="preserve"> access and AI services</w:t>
      </w:r>
      <w:r w:rsidR="004D479E">
        <w:t xml:space="preserve">) and </w:t>
      </w:r>
      <w:r w:rsidR="008E180D">
        <w:t>elaborate on</w:t>
      </w:r>
      <w:r w:rsidR="004D479E">
        <w:t xml:space="preserve"> the need for real-time monitoring of user plane performance.</w:t>
      </w:r>
    </w:p>
    <w:p w14:paraId="050D09CE" w14:textId="23FF2F89" w:rsidR="00552796" w:rsidRPr="00F922E8" w:rsidRDefault="00552796" w:rsidP="00552796">
      <w:pPr>
        <w:pStyle w:val="Heading1"/>
      </w:pPr>
      <w:r w:rsidRPr="00F922E8">
        <w:t>2</w:t>
      </w:r>
      <w:r w:rsidRPr="00F922E8">
        <w:tab/>
        <w:t>Emergency Services</w:t>
      </w:r>
    </w:p>
    <w:p w14:paraId="603DE5C5" w14:textId="77777777" w:rsidR="00552796" w:rsidRPr="00F922E8" w:rsidRDefault="00552796" w:rsidP="00552796">
      <w:r w:rsidRPr="00F922E8">
        <w:t>To minimize the need for fallback to 4G or 5G, basic telco services need to be supported in 6G. These includes emergency, critical and regulatory services such as emergency voice call, positioning and PWS. For instance, the US FCC 911 requirements define positioning accuracy for x/y location to be within 50 meters for 80% of the callers. The z-axis location accuracy is defined to be +/- 3 m for 80% of wireless 911 callers with z-axis capable handsets.</w:t>
      </w:r>
    </w:p>
    <w:p w14:paraId="41A4B0C6" w14:textId="77777777" w:rsidR="00552796" w:rsidRPr="00F922E8" w:rsidRDefault="00552796" w:rsidP="00552796">
      <w:r w:rsidRPr="00F922E8">
        <w:t>PWS will impact system information and paging design, while the extent to which positioning will impact 6GR depends on the accuracy requirements, the LCS architecture selected for 6G, and decision on reference signal design for 6GR RAT-dependent Positioning. Assuming the 5G LCS architecture and RAN architecture for UE Positioning are reused in 6G system, the protocols and procedures in basic positioning are expected to be similar to NR protocols. The simplest method is Enhanced Cell ID (E-CID) positioning, which refers to techniques which use additional UE measurements (DL) and/or 6G-NB measurements to improve the UE location estimate. In case more accurate positioning than E-CID positioning is needed, then the basic RAT-independent positioning methods supported in NR (not dependent on 3GPP reference signal design for positioning) may be available for 6G, e.g. A-GNSS, Barometric pressure sensor, WLAN, Bluetooth, and Terrestrial Beacon System.</w:t>
      </w:r>
    </w:p>
    <w:p w14:paraId="661E7F95" w14:textId="77777777" w:rsidR="00552796" w:rsidRPr="00F922E8" w:rsidRDefault="00552796" w:rsidP="00552796">
      <w:r w:rsidRPr="00F922E8">
        <w:t>In case the joint sensing and communication feature is supported, it may be possible to support basic positioning features under the joint sensing and communication/positioning given the strong interconnection between the sensing and positioning features. However, the design of reference signals (RS) and their associated procedures are anticipated to differ significantly from those used in NR positioning and hence has dependencies to RAN1 decisions on reference signal design.</w:t>
      </w:r>
    </w:p>
    <w:p w14:paraId="3B11674C" w14:textId="77777777" w:rsidR="00552796" w:rsidRPr="00F922E8" w:rsidRDefault="00552796" w:rsidP="00552796">
      <w:r w:rsidRPr="00F922E8">
        <w:t>Moreover, it is important to recognize the substantial wireless resource overhead required to attain high accuracy levels. 3GPP has assessed accuracy performance using reference signals with a bandwidth of 100 MHz, which represents the maximum bandwidth for FR1. However, it is noteworthy that such maximum bandwidth may not be always configured even for data communication except when the peak data rate is needed.</w:t>
      </w:r>
    </w:p>
    <w:p w14:paraId="25B4A53A" w14:textId="77777777" w:rsidR="00552796" w:rsidRPr="00F922E8" w:rsidRDefault="00552796" w:rsidP="00552796">
      <w:r w:rsidRPr="00F922E8">
        <w:rPr>
          <w:b/>
          <w:bCs/>
        </w:rPr>
        <w:t>Proposal 1</w:t>
      </w:r>
      <w:r w:rsidRPr="00F922E8">
        <w:t>: 6GR shall be able to fulfil all regulatory requirements on emergency voice calls, positioning and PWS.</w:t>
      </w:r>
    </w:p>
    <w:p w14:paraId="1E337B03" w14:textId="1947D136" w:rsidR="00552796" w:rsidRPr="00F922E8" w:rsidRDefault="00552796" w:rsidP="00552796">
      <w:pPr>
        <w:pStyle w:val="Heading1"/>
      </w:pPr>
      <w:r w:rsidRPr="00F922E8">
        <w:t>3</w:t>
      </w:r>
      <w:r w:rsidRPr="00F922E8">
        <w:tab/>
        <w:t>FWA</w:t>
      </w:r>
    </w:p>
    <w:p w14:paraId="3802ECDE" w14:textId="7ADD6C1C" w:rsidR="00552796" w:rsidRPr="00F922E8" w:rsidRDefault="00552796" w:rsidP="00552796">
      <w:r w:rsidRPr="00F922E8">
        <w:t>Fixed Wireless Access (FWA) in 2024 is the largest 5G use case after mobile broadband in terms of uptake and continues to attract wireless customers with the number of connections expected to grow by a factor 3 by 2030. With FWA becoming the primary traffic in operators’ networks, it is critical that on Day One of 6G, FWA as a primary service offered by operators can meet customer demand with a sustainable and profitable business model [</w:t>
      </w:r>
      <w:hyperlink r:id="rId13" w:history="1">
        <w:r w:rsidRPr="00F922E8">
          <w:rPr>
            <w:rStyle w:val="Hyperlink"/>
          </w:rPr>
          <w:t>RP-251983</w:t>
        </w:r>
      </w:hyperlink>
      <w:r w:rsidRPr="00F922E8">
        <w:t xml:space="preserve">]. And while it is important to acknowledge that part of the success of FWA is that it relies on eMBB design, factoring in FWA requirements and characteristics from the start can only be beneficial. As a matter of fact, a more optimized version of FWA could reduce cost and enhances capacity &amp; coverage by exploiting FWA CPE characteristics such as zero mobility, larger form factor supporting more RF components and larger arrays, external power supply… </w:t>
      </w:r>
      <w:r w:rsidR="0007557C">
        <w:t>(all the u</w:t>
      </w:r>
      <w:r w:rsidR="006E1F51" w:rsidRPr="006E1F51">
        <w:t>nique RF and power characteristics, that stand out from all the other devices</w:t>
      </w:r>
      <w:r w:rsidR="0007557C">
        <w:t>)</w:t>
      </w:r>
      <w:r w:rsidR="006E1F51">
        <w:t xml:space="preserve">. </w:t>
      </w:r>
      <w:r w:rsidR="001D018A" w:rsidRPr="00F922E8">
        <w:t xml:space="preserve">Although this aspect was briefly </w:t>
      </w:r>
      <w:r w:rsidR="001D018A" w:rsidRPr="00F922E8">
        <w:lastRenderedPageBreak/>
        <w:t xml:space="preserve">discussed at the last meeting, since there was no agreement, we would like to reiterate </w:t>
      </w:r>
      <w:r w:rsidR="00D74067">
        <w:t>how important it is to consider FWA devices.</w:t>
      </w:r>
    </w:p>
    <w:p w14:paraId="6345E520" w14:textId="74AAA40D" w:rsidR="00552796" w:rsidRPr="00F922E8" w:rsidRDefault="00552796" w:rsidP="00552796">
      <w:r w:rsidRPr="00F922E8">
        <w:rPr>
          <w:b/>
          <w:bCs/>
        </w:rPr>
        <w:t>Proposal 2</w:t>
      </w:r>
      <w:r w:rsidRPr="00F922E8">
        <w:t xml:space="preserve">: </w:t>
      </w:r>
      <w:r w:rsidR="00483178">
        <w:t xml:space="preserve">the </w:t>
      </w:r>
      <w:r w:rsidR="00761E9F">
        <w:t xml:space="preserve">specific </w:t>
      </w:r>
      <w:r w:rsidR="00BF13E7">
        <w:t>characteristics</w:t>
      </w:r>
      <w:r w:rsidR="00761E9F">
        <w:t xml:space="preserve"> of FWA </w:t>
      </w:r>
      <w:r w:rsidR="00B872C7">
        <w:t xml:space="preserve">devices (e.g. larger RF components, external power supply…) </w:t>
      </w:r>
      <w:r w:rsidR="00761E9F">
        <w:t xml:space="preserve">shall be </w:t>
      </w:r>
      <w:r w:rsidR="00321835">
        <w:t xml:space="preserve">made </w:t>
      </w:r>
      <w:r w:rsidR="002A4988">
        <w:t>available</w:t>
      </w:r>
      <w:r w:rsidR="00321835">
        <w:t xml:space="preserve"> to and </w:t>
      </w:r>
      <w:r w:rsidR="00761E9F">
        <w:t>take</w:t>
      </w:r>
      <w:r w:rsidR="00B872C7">
        <w:t>n</w:t>
      </w:r>
      <w:r w:rsidR="00761E9F">
        <w:t xml:space="preserve"> into account by 6GR for an optimised support</w:t>
      </w:r>
      <w:r w:rsidR="00B872C7">
        <w:t xml:space="preserve"> of FWA services</w:t>
      </w:r>
      <w:r w:rsidRPr="00F922E8">
        <w:t>.</w:t>
      </w:r>
    </w:p>
    <w:p w14:paraId="0D4A1142" w14:textId="1FF6AFCC" w:rsidR="006267A6" w:rsidRPr="00F922E8" w:rsidRDefault="00C63309" w:rsidP="006267A6">
      <w:pPr>
        <w:pStyle w:val="Heading1"/>
      </w:pPr>
      <w:r w:rsidRPr="00F922E8">
        <w:t>4</w:t>
      </w:r>
      <w:r w:rsidR="006267A6" w:rsidRPr="00F922E8">
        <w:tab/>
      </w:r>
      <w:r w:rsidRPr="00F922E8">
        <w:t>AI Traffic</w:t>
      </w:r>
    </w:p>
    <w:p w14:paraId="1D18289D" w14:textId="03AF35EE" w:rsidR="003520E2" w:rsidRPr="00F922E8" w:rsidRDefault="003520E2" w:rsidP="003520E2">
      <w:r w:rsidRPr="00F922E8">
        <w:t>E</w:t>
      </w:r>
      <w:r w:rsidRPr="00446B0E">
        <w:t>very AI interaction</w:t>
      </w:r>
      <w:r w:rsidRPr="00F922E8">
        <w:t>, f</w:t>
      </w:r>
      <w:r w:rsidRPr="00446B0E">
        <w:t xml:space="preserve">rom generating text to </w:t>
      </w:r>
      <w:r w:rsidR="00F922E8" w:rsidRPr="00446B0E">
        <w:t>analysing</w:t>
      </w:r>
      <w:r w:rsidRPr="00446B0E">
        <w:t xml:space="preserve"> data</w:t>
      </w:r>
      <w:r w:rsidRPr="00F922E8">
        <w:t xml:space="preserve">, </w:t>
      </w:r>
      <w:r w:rsidR="00DF1CB1">
        <w:t>can rely</w:t>
      </w:r>
      <w:r w:rsidRPr="00446B0E">
        <w:t xml:space="preserve"> on tokens</w:t>
      </w:r>
      <w:r w:rsidRPr="00F922E8">
        <w:t xml:space="preserve"> [</w:t>
      </w:r>
      <w:hyperlink r:id="rId14" w:history="1">
        <w:r w:rsidRPr="00F922E8">
          <w:rPr>
            <w:rStyle w:val="Hyperlink"/>
          </w:rPr>
          <w:t>NVIDIA</w:t>
        </w:r>
      </w:hyperlink>
      <w:r w:rsidRPr="00F922E8">
        <w:t xml:space="preserve">]: </w:t>
      </w:r>
    </w:p>
    <w:p w14:paraId="42DAE01C" w14:textId="77777777" w:rsidR="003520E2" w:rsidRPr="00F922E8" w:rsidRDefault="003520E2" w:rsidP="003520E2">
      <w:pPr>
        <w:pStyle w:val="B1"/>
      </w:pPr>
      <w:r w:rsidRPr="00F922E8">
        <w:t>-</w:t>
      </w:r>
      <w:r w:rsidRPr="00F922E8">
        <w:tab/>
      </w:r>
      <w:r w:rsidRPr="00F922E8">
        <w:rPr>
          <w:b/>
          <w:bCs/>
        </w:rPr>
        <w:t>Tokens</w:t>
      </w:r>
      <w:r w:rsidRPr="00F922E8">
        <w:t xml:space="preserve"> are the small fragments into which data such as text, images, or audio are divided so that AI models can process and understand them. In text, for instance, the word “darkness” might be split into “dark” and “ness,” allowing the model to recognize and reuse patterns when it later encounters similar words like “brightness.” This process, called </w:t>
      </w:r>
      <w:r w:rsidRPr="00F922E8">
        <w:rPr>
          <w:i/>
          <w:iCs/>
        </w:rPr>
        <w:t>tokenization</w:t>
      </w:r>
      <w:r w:rsidRPr="00F922E8">
        <w:t>, transforms raw human input into structured digital units that models can interpret and learn from.</w:t>
      </w:r>
    </w:p>
    <w:p w14:paraId="01E0C2B3" w14:textId="77777777" w:rsidR="00011C0E" w:rsidRDefault="003520E2" w:rsidP="003520E2">
      <w:pPr>
        <w:pStyle w:val="B1"/>
      </w:pPr>
      <w:r w:rsidRPr="00F922E8">
        <w:t>-</w:t>
      </w:r>
      <w:r w:rsidRPr="00F922E8">
        <w:tab/>
      </w:r>
      <w:r w:rsidRPr="00446B0E">
        <w:t>During </w:t>
      </w:r>
      <w:r w:rsidRPr="00446B0E">
        <w:rPr>
          <w:b/>
          <w:bCs/>
        </w:rPr>
        <w:t>training</w:t>
      </w:r>
      <w:r w:rsidRPr="00446B0E">
        <w:t>, models consume enormous quantities of tokens, often numbering in the billions or trillions. Each token helps the model learn how pieces of data relate to one another, and the more tokens it sees, the more capable it tends to become. After this initial training, models are fine-tuned on more specific datasets, such as legal or medical text, to strengthen their expertise in certain areas.</w:t>
      </w:r>
    </w:p>
    <w:p w14:paraId="61D45A2D" w14:textId="7CFE0770" w:rsidR="003520E2" w:rsidRPr="00F922E8" w:rsidRDefault="00011C0E" w:rsidP="003520E2">
      <w:pPr>
        <w:pStyle w:val="B1"/>
      </w:pPr>
      <w:r>
        <w:t>-</w:t>
      </w:r>
      <w:r>
        <w:tab/>
        <w:t>W</w:t>
      </w:r>
      <w:r w:rsidR="003520E2" w:rsidRPr="00446B0E">
        <w:t>hen a user interacts with a model during </w:t>
      </w:r>
      <w:r w:rsidR="003520E2" w:rsidRPr="00446B0E">
        <w:rPr>
          <w:b/>
          <w:bCs/>
        </w:rPr>
        <w:t>inference</w:t>
      </w:r>
      <w:r w:rsidR="003520E2" w:rsidRPr="00446B0E">
        <w:t>, their input is again broken down into tokens, processed, and then reconstructed into coherent words, images, or sounds.</w:t>
      </w:r>
    </w:p>
    <w:p w14:paraId="2A945F8B" w14:textId="77777777" w:rsidR="003520E2" w:rsidRPr="00446B0E" w:rsidRDefault="003520E2" w:rsidP="003520E2">
      <w:pPr>
        <w:pStyle w:val="B1"/>
      </w:pPr>
      <w:r w:rsidRPr="00F922E8">
        <w:t>-</w:t>
      </w:r>
      <w:r w:rsidRPr="00F922E8">
        <w:tab/>
      </w:r>
      <w:r w:rsidRPr="00446B0E">
        <w:t>From an economic perspective, tokens have become the </w:t>
      </w:r>
      <w:r w:rsidRPr="00446B0E">
        <w:rPr>
          <w:b/>
          <w:bCs/>
        </w:rPr>
        <w:t>currency of AI</w:t>
      </w:r>
      <w:r w:rsidRPr="00446B0E">
        <w:t xml:space="preserve">. They represent both the data and compute investment required to train models and the cost of using them. Many AI services charge based on how many tokens are processed. </w:t>
      </w:r>
    </w:p>
    <w:p w14:paraId="1FAAACA6" w14:textId="49466846" w:rsidR="003520E2" w:rsidRDefault="00FD6366" w:rsidP="00A06C95">
      <w:r w:rsidRPr="00F922E8">
        <w:t xml:space="preserve">Focusing on the inference phase, a number of contributions in both RAN1 and RAN2 </w:t>
      </w:r>
      <w:r w:rsidR="00A06C95" w:rsidRPr="00F922E8">
        <w:t xml:space="preserve">have suggested </w:t>
      </w:r>
      <w:r w:rsidR="0056763C" w:rsidRPr="00F922E8">
        <w:t xml:space="preserve">RAN to be optimised for </w:t>
      </w:r>
      <w:r w:rsidR="00F922E8" w:rsidRPr="00F922E8">
        <w:t>carrying</w:t>
      </w:r>
      <w:r w:rsidR="0056763C" w:rsidRPr="00F922E8">
        <w:t xml:space="preserve"> </w:t>
      </w:r>
      <w:r w:rsidR="001A3DE0">
        <w:t>tokens</w:t>
      </w:r>
      <w:r w:rsidR="00D845AE" w:rsidRPr="00F922E8">
        <w:t xml:space="preserve"> [</w:t>
      </w:r>
      <w:hyperlink r:id="rId15" w:history="1">
        <w:r w:rsidR="00521A02" w:rsidRPr="00F922E8">
          <w:rPr>
            <w:rStyle w:val="Hyperlink"/>
          </w:rPr>
          <w:t>R1-2505188</w:t>
        </w:r>
      </w:hyperlink>
      <w:r w:rsidR="00521A02" w:rsidRPr="00F922E8">
        <w:t>] [</w:t>
      </w:r>
      <w:hyperlink r:id="rId16" w:history="1">
        <w:r w:rsidR="00521A02" w:rsidRPr="00F922E8">
          <w:rPr>
            <w:rStyle w:val="Hyperlink"/>
          </w:rPr>
          <w:t>R1-2505182</w:t>
        </w:r>
      </w:hyperlink>
      <w:r w:rsidR="00521A02" w:rsidRPr="00F922E8">
        <w:t>] [</w:t>
      </w:r>
      <w:hyperlink r:id="rId17" w:history="1">
        <w:r w:rsidR="00521A02" w:rsidRPr="00F922E8">
          <w:rPr>
            <w:rStyle w:val="Hyperlink"/>
          </w:rPr>
          <w:t>R1-2505181</w:t>
        </w:r>
      </w:hyperlink>
      <w:r w:rsidR="00521A02" w:rsidRPr="00F922E8">
        <w:t>]</w:t>
      </w:r>
      <w:r w:rsidR="008A13B3" w:rsidRPr="00F922E8">
        <w:t xml:space="preserve"> [</w:t>
      </w:r>
      <w:hyperlink r:id="rId18" w:history="1">
        <w:r w:rsidR="008A13B3" w:rsidRPr="00F922E8">
          <w:rPr>
            <w:rStyle w:val="Hyperlink"/>
          </w:rPr>
          <w:t>R1-2507746</w:t>
        </w:r>
      </w:hyperlink>
      <w:r w:rsidR="008A13B3" w:rsidRPr="00F922E8">
        <w:t>] [</w:t>
      </w:r>
      <w:hyperlink r:id="rId19" w:history="1">
        <w:r w:rsidR="008A13B3" w:rsidRPr="00F922E8">
          <w:rPr>
            <w:rStyle w:val="Hyperlink"/>
          </w:rPr>
          <w:t>R1-2507014</w:t>
        </w:r>
      </w:hyperlink>
      <w:r w:rsidR="008A13B3" w:rsidRPr="00F922E8">
        <w:t xml:space="preserve">] </w:t>
      </w:r>
      <w:r w:rsidR="00C10009" w:rsidRPr="00F922E8">
        <w:t>[</w:t>
      </w:r>
      <w:hyperlink r:id="rId20" w:history="1">
        <w:r w:rsidR="00A167E6" w:rsidRPr="00F922E8">
          <w:rPr>
            <w:rStyle w:val="Hyperlink"/>
          </w:rPr>
          <w:t>R1-2507635</w:t>
        </w:r>
      </w:hyperlink>
      <w:r w:rsidR="00C10009" w:rsidRPr="00F922E8">
        <w:t>] [</w:t>
      </w:r>
      <w:hyperlink r:id="rId21" w:history="1">
        <w:r w:rsidR="00A167E6" w:rsidRPr="00F922E8">
          <w:rPr>
            <w:rStyle w:val="Hyperlink"/>
          </w:rPr>
          <w:t>R2-2506850</w:t>
        </w:r>
      </w:hyperlink>
      <w:r w:rsidR="00C10009" w:rsidRPr="00F922E8">
        <w:t>] [</w:t>
      </w:r>
      <w:hyperlink r:id="rId22" w:history="1">
        <w:r w:rsidR="00E6400C" w:rsidRPr="00F922E8">
          <w:rPr>
            <w:rStyle w:val="Hyperlink"/>
          </w:rPr>
          <w:t>R2-2506905</w:t>
        </w:r>
      </w:hyperlink>
      <w:r w:rsidR="00C10009" w:rsidRPr="00F922E8">
        <w:t>] [</w:t>
      </w:r>
      <w:hyperlink r:id="rId23" w:history="1">
        <w:r w:rsidR="00E6400C" w:rsidRPr="00F922E8">
          <w:rPr>
            <w:rStyle w:val="Hyperlink"/>
          </w:rPr>
          <w:t>R2-2506940</w:t>
        </w:r>
      </w:hyperlink>
      <w:r w:rsidR="00C10009" w:rsidRPr="00F922E8">
        <w:t>] [</w:t>
      </w:r>
      <w:hyperlink r:id="rId24" w:history="1">
        <w:r w:rsidR="00C10009" w:rsidRPr="00F922E8">
          <w:rPr>
            <w:rStyle w:val="Hyperlink"/>
          </w:rPr>
          <w:t>R2-2507313</w:t>
        </w:r>
      </w:hyperlink>
      <w:r w:rsidR="00C10009" w:rsidRPr="00F922E8">
        <w:t>]</w:t>
      </w:r>
      <w:r w:rsidR="00753130" w:rsidRPr="00F922E8">
        <w:t xml:space="preserve">. </w:t>
      </w:r>
    </w:p>
    <w:p w14:paraId="77F3CDEB" w14:textId="2D1F3A58" w:rsidR="002845C7" w:rsidRPr="002845C7" w:rsidRDefault="002845C7" w:rsidP="002845C7">
      <w:pPr>
        <w:rPr>
          <w:lang w:val="en-JP"/>
        </w:rPr>
      </w:pPr>
      <w:r w:rsidRPr="002845C7">
        <w:rPr>
          <w:lang w:val="en-JP"/>
        </w:rPr>
        <w:t xml:space="preserve">While there is no doubt that </w:t>
      </w:r>
      <w:r w:rsidR="007D326F">
        <w:rPr>
          <w:lang w:val="en-JP"/>
        </w:rPr>
        <w:t>for some AI services</w:t>
      </w:r>
      <w:r w:rsidRPr="002845C7">
        <w:rPr>
          <w:lang w:val="en-JP"/>
        </w:rPr>
        <w:t xml:space="preserve">tokens </w:t>
      </w:r>
      <w:r w:rsidR="00A96818">
        <w:rPr>
          <w:lang w:val="en-JP"/>
        </w:rPr>
        <w:t>can</w:t>
      </w:r>
      <w:r w:rsidRPr="002845C7">
        <w:rPr>
          <w:lang w:val="en-JP"/>
        </w:rPr>
        <w:t xml:space="preserve"> be transmitted over the air </w:t>
      </w:r>
      <w:r w:rsidR="007D326F">
        <w:rPr>
          <w:lang w:val="en-JP"/>
        </w:rPr>
        <w:t>for</w:t>
      </w:r>
      <w:r w:rsidRPr="002845C7">
        <w:rPr>
          <w:lang w:val="en-JP"/>
        </w:rPr>
        <w:t xml:space="preserve"> inference, several fundamental questions must be addressed before attempting to optimize the air interface for such traffic:</w:t>
      </w:r>
    </w:p>
    <w:p w14:paraId="26DF265C" w14:textId="0C89FAF9" w:rsidR="00E73CB0" w:rsidRDefault="00E73CB0" w:rsidP="001B0312">
      <w:pPr>
        <w:pStyle w:val="B1"/>
        <w:rPr>
          <w:lang w:val="en-JP"/>
        </w:rPr>
      </w:pPr>
      <w:r>
        <w:rPr>
          <w:lang w:val="en-JP"/>
        </w:rPr>
        <w:t>-</w:t>
      </w:r>
      <w:r>
        <w:rPr>
          <w:lang w:val="en-JP"/>
        </w:rPr>
        <w:tab/>
      </w:r>
      <w:r w:rsidR="00A43B91" w:rsidRPr="00A43B91">
        <w:rPr>
          <w:b/>
          <w:bCs/>
          <w:lang w:val="en-JP"/>
        </w:rPr>
        <w:t>Token Usage</w:t>
      </w:r>
      <w:r w:rsidR="00A43B91">
        <w:rPr>
          <w:lang w:val="en-JP"/>
        </w:rPr>
        <w:t xml:space="preserve">: </w:t>
      </w:r>
      <w:r w:rsidR="00A62F8F">
        <w:rPr>
          <w:lang w:val="en-JP"/>
        </w:rPr>
        <w:t xml:space="preserve">in the uplink text prompts </w:t>
      </w:r>
      <w:r w:rsidR="00A62F8F" w:rsidRPr="00A62F8F">
        <w:t>are tokenized, and on the downlink, text responses are also tokenized.</w:t>
      </w:r>
      <w:r w:rsidR="0043658A">
        <w:t xml:space="preserve"> For other services, the presence of tokens is a lot less clear. </w:t>
      </w:r>
      <w:r w:rsidR="0063362E" w:rsidRPr="0063362E">
        <w:t xml:space="preserve">For </w:t>
      </w:r>
      <w:r w:rsidR="0063362E">
        <w:rPr>
          <w:lang w:val="en-US"/>
        </w:rPr>
        <w:t xml:space="preserve">instance, for </w:t>
      </w:r>
      <w:r w:rsidR="0063362E" w:rsidRPr="0063362E">
        <w:t>ChatGPT and Gemini, the UE can send video over WebRTC, as URLs or files. Images can be sent with base64 encoding encapsulated in JSON</w:t>
      </w:r>
      <w:r w:rsidR="0063362E">
        <w:rPr>
          <w:lang w:val="en-US"/>
        </w:rPr>
        <w:t xml:space="preserve"> </w:t>
      </w:r>
      <w:r w:rsidR="001F7DAD">
        <w:rPr>
          <w:lang w:val="en-US"/>
        </w:rPr>
        <w:t>and n</w:t>
      </w:r>
      <w:r w:rsidR="0063362E" w:rsidRPr="0063362E">
        <w:t>one of the non-text uplink data is tokenized</w:t>
      </w:r>
      <w:r w:rsidR="006C1A7F">
        <w:rPr>
          <w:lang w:val="en-US"/>
        </w:rPr>
        <w:t xml:space="preserve"> [</w:t>
      </w:r>
      <w:hyperlink r:id="rId25" w:tooltip="https://platform.openai.com/docs/guides/realtime" w:history="1">
        <w:r w:rsidR="006C1A7F" w:rsidRPr="0063362E">
          <w:rPr>
            <w:rStyle w:val="Hyperlink"/>
          </w:rPr>
          <w:t>OpenAI API</w:t>
        </w:r>
      </w:hyperlink>
      <w:r w:rsidR="006C1A7F">
        <w:t>] [</w:t>
      </w:r>
      <w:hyperlink r:id="rId26" w:tooltip="https://ai.google.dev/gemini-api/docs/live-guide" w:history="1">
        <w:r w:rsidR="006C1A7F" w:rsidRPr="0063362E">
          <w:rPr>
            <w:rStyle w:val="Hyperlink"/>
          </w:rPr>
          <w:t>Gemini API</w:t>
        </w:r>
      </w:hyperlink>
      <w:r w:rsidR="006C1A7F">
        <w:t>]</w:t>
      </w:r>
      <w:r w:rsidR="0063362E" w:rsidRPr="0063362E">
        <w:t>.</w:t>
      </w:r>
    </w:p>
    <w:p w14:paraId="5F2FB4EB" w14:textId="7CD8DE90" w:rsidR="002845C7" w:rsidRPr="002845C7" w:rsidRDefault="001B0312" w:rsidP="001B0312">
      <w:pPr>
        <w:pStyle w:val="B1"/>
        <w:rPr>
          <w:lang w:val="en-JP"/>
        </w:rPr>
      </w:pPr>
      <w:r w:rsidRPr="001B0312">
        <w:rPr>
          <w:lang w:val="en-JP"/>
        </w:rPr>
        <w:t>-</w:t>
      </w:r>
      <w:r w:rsidRPr="001B0312">
        <w:rPr>
          <w:lang w:val="en-JP"/>
        </w:rPr>
        <w:tab/>
      </w:r>
      <w:r w:rsidR="002845C7" w:rsidRPr="002845C7">
        <w:rPr>
          <w:b/>
          <w:bCs/>
          <w:lang w:val="en-JP"/>
        </w:rPr>
        <w:t>Transmission Overhead</w:t>
      </w:r>
      <w:r>
        <w:rPr>
          <w:lang w:val="en-JP"/>
        </w:rPr>
        <w:t>: t</w:t>
      </w:r>
      <w:r w:rsidR="002845C7" w:rsidRPr="002845C7">
        <w:rPr>
          <w:lang w:val="en-JP"/>
        </w:rPr>
        <w:t>okens are typically small and exchanged in large numbers. Transmitting them individually would clearly be inefficient due to excessive overhead. Tokens should therefore be concatenated prior to transmission.</w:t>
      </w:r>
    </w:p>
    <w:p w14:paraId="443C81A6" w14:textId="05657537" w:rsidR="002845C7" w:rsidRPr="002845C7" w:rsidRDefault="001B0312" w:rsidP="001B0312">
      <w:pPr>
        <w:pStyle w:val="B1"/>
        <w:rPr>
          <w:lang w:val="en-JP"/>
        </w:rPr>
      </w:pPr>
      <w:r w:rsidRPr="001B0312">
        <w:rPr>
          <w:lang w:val="en-JP"/>
        </w:rPr>
        <w:t>-</w:t>
      </w:r>
      <w:r w:rsidRPr="001B0312">
        <w:rPr>
          <w:lang w:val="en-JP"/>
        </w:rPr>
        <w:tab/>
      </w:r>
      <w:r w:rsidR="002845C7" w:rsidRPr="002845C7">
        <w:rPr>
          <w:b/>
          <w:bCs/>
          <w:lang w:val="en-JP"/>
        </w:rPr>
        <w:t>Encryption and Visibility</w:t>
      </w:r>
      <w:r>
        <w:rPr>
          <w:lang w:val="en-JP"/>
        </w:rPr>
        <w:t>: s</w:t>
      </w:r>
      <w:r w:rsidR="002845C7" w:rsidRPr="002845C7">
        <w:rPr>
          <w:lang w:val="en-JP"/>
        </w:rPr>
        <w:t xml:space="preserve">ince most applications encrypt their traffic, token boundaries and contents may not be visible at the SDAP/PDCP layers. </w:t>
      </w:r>
      <w:r w:rsidR="002845C7" w:rsidRPr="003552A3">
        <w:rPr>
          <w:lang w:val="en-JP"/>
        </w:rPr>
        <w:t>This implies the need for either a dedicated API to share traffic characteristics </w:t>
      </w:r>
      <w:r w:rsidR="003552A3">
        <w:rPr>
          <w:lang w:val="en-JP"/>
        </w:rPr>
        <w:t>and/</w:t>
      </w:r>
      <w:r w:rsidR="002845C7" w:rsidRPr="003552A3">
        <w:rPr>
          <w:lang w:val="en-JP"/>
        </w:rPr>
        <w:t>or the introduction of a new type of Traffic Flow Template (TFT).</w:t>
      </w:r>
    </w:p>
    <w:p w14:paraId="604694D2" w14:textId="0DE132CE" w:rsidR="002845C7" w:rsidRPr="002845C7" w:rsidRDefault="001B0312" w:rsidP="001B0312">
      <w:pPr>
        <w:pStyle w:val="B1"/>
        <w:rPr>
          <w:lang w:val="en-JP"/>
        </w:rPr>
      </w:pPr>
      <w:r w:rsidRPr="001B0312">
        <w:rPr>
          <w:lang w:val="en-JP"/>
        </w:rPr>
        <w:t>-</w:t>
      </w:r>
      <w:r w:rsidRPr="001B0312">
        <w:rPr>
          <w:lang w:val="en-JP"/>
        </w:rPr>
        <w:tab/>
      </w:r>
      <w:r w:rsidR="002845C7" w:rsidRPr="002845C7">
        <w:rPr>
          <w:b/>
          <w:bCs/>
          <w:lang w:val="en-JP"/>
        </w:rPr>
        <w:t>Processing and Ordering Constraints</w:t>
      </w:r>
      <w:r w:rsidR="002845C7" w:rsidRPr="003552A3">
        <w:rPr>
          <w:lang w:val="en-JP"/>
        </w:rPr>
        <w:t>:</w:t>
      </w:r>
      <w:r w:rsidR="003552A3" w:rsidRPr="003552A3">
        <w:rPr>
          <w:lang w:val="en-JP"/>
        </w:rPr>
        <w:t xml:space="preserve"> </w:t>
      </w:r>
      <w:r w:rsidR="003552A3" w:rsidRPr="00BA0626">
        <w:rPr>
          <w:lang w:val="en-JP"/>
        </w:rPr>
        <w:t>i</w:t>
      </w:r>
      <w:r w:rsidR="002845C7" w:rsidRPr="00BA0626">
        <w:rPr>
          <w:lang w:val="en-JP"/>
        </w:rPr>
        <w:t>f tokens are processed strictly in sequence, reordering may not be possible. This could limit the ability to group or prioritize</w:t>
      </w:r>
      <w:r w:rsidR="002845C7" w:rsidRPr="002845C7">
        <w:rPr>
          <w:lang w:val="en-JP"/>
        </w:rPr>
        <w:t xml:space="preserve"> tokens based on their importance.</w:t>
      </w:r>
    </w:p>
    <w:p w14:paraId="0EC81C20" w14:textId="209DBB4F" w:rsidR="002845C7" w:rsidRPr="002845C7" w:rsidRDefault="001B0312" w:rsidP="001B0312">
      <w:pPr>
        <w:pStyle w:val="B1"/>
        <w:rPr>
          <w:lang w:val="en-JP"/>
        </w:rPr>
      </w:pPr>
      <w:r w:rsidRPr="001B0312">
        <w:rPr>
          <w:lang w:val="en-JP"/>
        </w:rPr>
        <w:t>-</w:t>
      </w:r>
      <w:r w:rsidRPr="001B0312">
        <w:rPr>
          <w:lang w:val="en-JP"/>
        </w:rPr>
        <w:tab/>
      </w:r>
      <w:r w:rsidR="002845C7" w:rsidRPr="002845C7">
        <w:rPr>
          <w:b/>
          <w:bCs/>
          <w:lang w:val="en-JP"/>
        </w:rPr>
        <w:t>Dynamic Importance of Tokens</w:t>
      </w:r>
      <w:r w:rsidR="002845C7" w:rsidRPr="00BA0626">
        <w:rPr>
          <w:lang w:val="en-JP"/>
        </w:rPr>
        <w:t>:</w:t>
      </w:r>
      <w:r w:rsidR="00BA0626">
        <w:rPr>
          <w:lang w:val="en-JP"/>
        </w:rPr>
        <w:t xml:space="preserve"> t</w:t>
      </w:r>
      <w:r w:rsidR="002845C7" w:rsidRPr="002845C7">
        <w:rPr>
          <w:lang w:val="en-JP"/>
        </w:rPr>
        <w:t>ok</w:t>
      </w:r>
      <w:r w:rsidR="002845C7" w:rsidRPr="00BA0626">
        <w:rPr>
          <w:lang w:val="en-JP"/>
        </w:rPr>
        <w:t>en importance may only become evident during inference, not at the tokenization stage. Consequently, the tokenizer on the transmitting side may be unable to determine importance in advance.</w:t>
      </w:r>
    </w:p>
    <w:p w14:paraId="2B54A3DA" w14:textId="5001A2D3" w:rsidR="009F2221" w:rsidRDefault="002845C7" w:rsidP="00076894">
      <w:pPr>
        <w:rPr>
          <w:lang w:val="en-JP"/>
        </w:rPr>
      </w:pPr>
      <w:r w:rsidRPr="002845C7">
        <w:rPr>
          <w:lang w:val="en-JP"/>
        </w:rPr>
        <w:t xml:space="preserve">Given these unresolved questions, discussing tokenization aspects within RAN at this stage would be premature. </w:t>
      </w:r>
      <w:r w:rsidR="00E3081E">
        <w:rPr>
          <w:lang w:val="en-JP"/>
        </w:rPr>
        <w:t xml:space="preserve"> F</w:t>
      </w:r>
      <w:r w:rsidR="00774943">
        <w:rPr>
          <w:lang w:val="en-JP"/>
        </w:rPr>
        <w:t>urthermore,</w:t>
      </w:r>
      <w:r w:rsidR="00076894">
        <w:rPr>
          <w:lang w:val="en-JP"/>
        </w:rPr>
        <w:t xml:space="preserve"> i</w:t>
      </w:r>
      <w:r w:rsidR="00076894" w:rsidRPr="00076894">
        <w:rPr>
          <w:lang w:val="en-JP"/>
        </w:rPr>
        <w:t xml:space="preserve">t's not just the volume of </w:t>
      </w:r>
      <w:r w:rsidR="00E3081E">
        <w:rPr>
          <w:lang w:val="en-JP"/>
        </w:rPr>
        <w:t>tokens</w:t>
      </w:r>
      <w:r w:rsidR="00076894" w:rsidRPr="00076894">
        <w:rPr>
          <w:lang w:val="en-JP"/>
        </w:rPr>
        <w:t xml:space="preserve"> that matters; it's the unique characteristics of AI traffic </w:t>
      </w:r>
      <w:r w:rsidR="00E3081E">
        <w:rPr>
          <w:lang w:val="en-JP"/>
        </w:rPr>
        <w:t xml:space="preserve">as a whole </w:t>
      </w:r>
      <w:r w:rsidR="00076894" w:rsidRPr="00076894">
        <w:rPr>
          <w:lang w:val="en-JP"/>
        </w:rPr>
        <w:t>that can pose challenges for networks</w:t>
      </w:r>
      <w:r w:rsidR="009F2221">
        <w:rPr>
          <w:lang w:val="en-JP"/>
        </w:rPr>
        <w:t xml:space="preserve"> [</w:t>
      </w:r>
      <w:hyperlink r:id="rId27" w:history="1">
        <w:r w:rsidR="009F2221" w:rsidRPr="005F6922">
          <w:rPr>
            <w:rStyle w:val="Hyperlink"/>
            <w:lang w:val="en-JP"/>
          </w:rPr>
          <w:t>Nokia</w:t>
        </w:r>
      </w:hyperlink>
      <w:r w:rsidR="009F2221">
        <w:rPr>
          <w:lang w:val="en-JP"/>
        </w:rPr>
        <w:t>]:</w:t>
      </w:r>
    </w:p>
    <w:p w14:paraId="1A58B8DC" w14:textId="2090914A" w:rsidR="008D56F9" w:rsidRDefault="009F2221" w:rsidP="008D56F9">
      <w:pPr>
        <w:pStyle w:val="B1"/>
        <w:rPr>
          <w:lang w:val="en-JP"/>
        </w:rPr>
      </w:pPr>
      <w:r>
        <w:rPr>
          <w:lang w:val="en-JP"/>
        </w:rPr>
        <w:t>-</w:t>
      </w:r>
      <w:r>
        <w:rPr>
          <w:lang w:val="en-JP"/>
        </w:rPr>
        <w:tab/>
      </w:r>
      <w:r w:rsidR="00076894" w:rsidRPr="005F6922">
        <w:rPr>
          <w:b/>
          <w:bCs/>
          <w:lang w:val="en-JP"/>
        </w:rPr>
        <w:t>Bursty and unpredictable</w:t>
      </w:r>
      <w:r w:rsidR="00076894" w:rsidRPr="00076894">
        <w:rPr>
          <w:lang w:val="en-JP"/>
        </w:rPr>
        <w:t xml:space="preserve">: </w:t>
      </w:r>
      <w:r w:rsidR="005F6922">
        <w:rPr>
          <w:lang w:val="en-JP"/>
        </w:rPr>
        <w:t>o</w:t>
      </w:r>
      <w:r w:rsidR="00923EB9">
        <w:rPr>
          <w:lang w:val="en-JP"/>
        </w:rPr>
        <w:t>n</w:t>
      </w:r>
      <w:r w:rsidR="00076894" w:rsidRPr="00076894">
        <w:rPr>
          <w:lang w:val="en-JP"/>
        </w:rPr>
        <w:t xml:space="preserve">e of the defining features of AI traffic is its burstiness. Unlike streaming a video, where data flows at a relatively constant rate, AI applications tend to generate short, intense bursts of data. </w:t>
      </w:r>
      <w:r w:rsidR="00C97EB9">
        <w:rPr>
          <w:lang w:val="en-JP"/>
        </w:rPr>
        <w:t>For instance, e</w:t>
      </w:r>
      <w:r w:rsidR="00076894" w:rsidRPr="00076894">
        <w:rPr>
          <w:lang w:val="en-JP"/>
        </w:rPr>
        <w:t>very time you make a change</w:t>
      </w:r>
      <w:r w:rsidR="00C97EB9">
        <w:rPr>
          <w:lang w:val="en-JP"/>
        </w:rPr>
        <w:t xml:space="preserve"> with a picture editing tool</w:t>
      </w:r>
      <w:r w:rsidR="00076894" w:rsidRPr="00076894">
        <w:rPr>
          <w:lang w:val="en-JP"/>
        </w:rPr>
        <w:t>, there's a spike in uplink traffic as your device sends the updated image to the cloud for processing. These spikes can reach up to tens of Mbps, but they only last for 1-2 seconds, making it essential for networks to allocate resources efficiently.</w:t>
      </w:r>
    </w:p>
    <w:p w14:paraId="7E475770" w14:textId="77777777" w:rsidR="008D56F9" w:rsidRDefault="008D56F9" w:rsidP="008D56F9">
      <w:pPr>
        <w:pStyle w:val="B1"/>
        <w:rPr>
          <w:lang w:val="en-JP"/>
        </w:rPr>
      </w:pPr>
      <w:r>
        <w:rPr>
          <w:lang w:val="en-JP"/>
        </w:rPr>
        <w:lastRenderedPageBreak/>
        <w:t>-</w:t>
      </w:r>
      <w:r>
        <w:rPr>
          <w:lang w:val="en-JP"/>
        </w:rPr>
        <w:tab/>
      </w:r>
      <w:r w:rsidR="00076894" w:rsidRPr="008D56F9">
        <w:rPr>
          <w:b/>
          <w:bCs/>
          <w:lang w:val="en-JP"/>
        </w:rPr>
        <w:t>Real-time responsiveness</w:t>
      </w:r>
      <w:r w:rsidR="00076894" w:rsidRPr="00076894">
        <w:rPr>
          <w:lang w:val="en-JP"/>
        </w:rPr>
        <w:t xml:space="preserve">: </w:t>
      </w:r>
      <w:r>
        <w:rPr>
          <w:lang w:val="en-JP"/>
        </w:rPr>
        <w:t>a</w:t>
      </w:r>
      <w:r w:rsidR="00076894" w:rsidRPr="00076894">
        <w:rPr>
          <w:lang w:val="en-JP"/>
        </w:rPr>
        <w:t>nother crucial factor is latency. Low latency is critical for many AI applications, especially those involving real-time interactions like voice conversations. This puts additional pressure on networks to handle high volumes of data with lightning-fast responsiveness.</w:t>
      </w:r>
    </w:p>
    <w:p w14:paraId="2FFEDB00" w14:textId="7CE03E59" w:rsidR="00774943" w:rsidRPr="002845C7" w:rsidRDefault="008D56F9" w:rsidP="008D56F9">
      <w:pPr>
        <w:pStyle w:val="B1"/>
        <w:rPr>
          <w:lang w:val="en-JP"/>
        </w:rPr>
      </w:pPr>
      <w:r>
        <w:rPr>
          <w:lang w:val="en-JP"/>
        </w:rPr>
        <w:t>-</w:t>
      </w:r>
      <w:r>
        <w:rPr>
          <w:lang w:val="en-JP"/>
        </w:rPr>
        <w:tab/>
      </w:r>
      <w:r w:rsidR="00076894" w:rsidRPr="008D56F9">
        <w:rPr>
          <w:b/>
          <w:bCs/>
          <w:lang w:val="en-JP"/>
        </w:rPr>
        <w:t>On-device processing vs. cloud:</w:t>
      </w:r>
      <w:r w:rsidR="00076894" w:rsidRPr="00076894">
        <w:rPr>
          <w:lang w:val="en-JP"/>
        </w:rPr>
        <w:t xml:space="preserve"> </w:t>
      </w:r>
      <w:r>
        <w:rPr>
          <w:lang w:val="en-JP"/>
        </w:rPr>
        <w:t>i</w:t>
      </w:r>
      <w:r w:rsidR="00076894" w:rsidRPr="00076894">
        <w:rPr>
          <w:lang w:val="en-JP"/>
        </w:rPr>
        <w:t xml:space="preserve">nterestingly, different device manufacturers are taking varied approaches to AI processing, which directly impacts network traffic. Based on testing the latest commercial software of Apple, Google Pixel and Samsung devices, we discovered three approaches. Some devices favor on-device processing, which reduces network load but still requires significant uplink for </w:t>
      </w:r>
      <w:r w:rsidR="00881C4C">
        <w:rPr>
          <w:lang w:val="en-JP"/>
        </w:rPr>
        <w:t xml:space="preserve">non real-time </w:t>
      </w:r>
      <w:r w:rsidR="00076894" w:rsidRPr="00076894">
        <w:rPr>
          <w:lang w:val="en-JP"/>
        </w:rPr>
        <w:t>cloud synchronization. Conversely, other devices heavily rely on cloud processing, generating more consistent network traffic. And finally, some take the middle ground, with some tasks processed on-device and others in the cloud. This diversity in approaches adds another layer of complexity to network planning and optimization.</w:t>
      </w:r>
    </w:p>
    <w:p w14:paraId="41387814" w14:textId="77777777" w:rsidR="00C57C97" w:rsidRDefault="000E0718" w:rsidP="002845C7">
      <w:pPr>
        <w:rPr>
          <w:lang w:val="en-JP"/>
        </w:rPr>
      </w:pPr>
      <w:r>
        <w:rPr>
          <w:lang w:val="en-JP"/>
        </w:rPr>
        <w:t>Here also, having a clear characterisation of the traffic is crucial to design meaningful mechanisms</w:t>
      </w:r>
      <w:r w:rsidR="00C1122B">
        <w:rPr>
          <w:lang w:val="en-JP"/>
        </w:rPr>
        <w:t xml:space="preserve"> in 6GR. </w:t>
      </w:r>
    </w:p>
    <w:p w14:paraId="2D40F1FB" w14:textId="6AC89B37" w:rsidR="00C47059" w:rsidRPr="00923EB9" w:rsidRDefault="008D56F9" w:rsidP="00FE46F7">
      <w:pPr>
        <w:rPr>
          <w:lang w:val="en-JP"/>
        </w:rPr>
      </w:pPr>
      <w:r w:rsidRPr="002845C7">
        <w:rPr>
          <w:lang w:val="en-JP"/>
        </w:rPr>
        <w:t>SA4 is expected to initiate a new study on Media Aspects for 6G Systems, which will explore the characteristics of AI-related traffic.</w:t>
      </w:r>
      <w:r w:rsidR="000E71E9">
        <w:rPr>
          <w:lang w:val="en-JP"/>
        </w:rPr>
        <w:t xml:space="preserve"> Before SA4 concludes the study, having detailed discussion about the characteristisc of AI traffic in RAN WGs, especially on the notion tokens is </w:t>
      </w:r>
      <w:r w:rsidR="0013693E">
        <w:rPr>
          <w:lang w:val="en-JP"/>
        </w:rPr>
        <w:t xml:space="preserve">highly premature. </w:t>
      </w:r>
      <w:r w:rsidR="0080510E">
        <w:rPr>
          <w:lang w:val="en-JP"/>
        </w:rPr>
        <w:t xml:space="preserve">What seems safe to assume though is that 6GR should </w:t>
      </w:r>
      <w:r w:rsidR="00FE46F7">
        <w:rPr>
          <w:lang w:val="en-JP"/>
        </w:rPr>
        <w:t xml:space="preserve">be designed to efficiently cope with </w:t>
      </w:r>
      <w:r w:rsidR="00392472">
        <w:rPr>
          <w:lang w:val="en-JP"/>
        </w:rPr>
        <w:t xml:space="preserve">highly </w:t>
      </w:r>
      <w:r w:rsidR="00392472">
        <w:rPr>
          <w:shd w:val="clear" w:color="auto" w:fill="FFFFFF"/>
        </w:rPr>
        <w:t>dynamic traffic</w:t>
      </w:r>
      <w:r w:rsidR="00FE46F7">
        <w:rPr>
          <w:shd w:val="clear" w:color="auto" w:fill="FFFFFF"/>
        </w:rPr>
        <w:t xml:space="preserve"> [</w:t>
      </w:r>
      <w:hyperlink r:id="rId28" w:tgtFrame="_blank" w:history="1">
        <w:r w:rsidR="00923615" w:rsidRPr="00923615">
          <w:rPr>
            <w:rStyle w:val="Hyperlink"/>
            <w:shd w:val="clear" w:color="auto" w:fill="FFFFFF"/>
          </w:rPr>
          <w:t>RP-251125</w:t>
        </w:r>
      </w:hyperlink>
      <w:r w:rsidR="00923615" w:rsidRPr="00923615">
        <w:rPr>
          <w:shd w:val="clear" w:color="auto" w:fill="FFFFFF"/>
        </w:rPr>
        <w:t>]</w:t>
      </w:r>
      <w:r w:rsidR="00FE46F7">
        <w:rPr>
          <w:shd w:val="clear" w:color="auto" w:fill="FFFFFF"/>
        </w:rPr>
        <w:t>] [</w:t>
      </w:r>
      <w:hyperlink r:id="rId29" w:history="1">
        <w:r w:rsidR="00EF56BD" w:rsidRPr="00AB1C65">
          <w:rPr>
            <w:rStyle w:val="Hyperlink"/>
            <w:shd w:val="clear" w:color="auto" w:fill="FFFFFF"/>
          </w:rPr>
          <w:t>R2-2508300</w:t>
        </w:r>
      </w:hyperlink>
      <w:r w:rsidR="00FE46F7">
        <w:rPr>
          <w:shd w:val="clear" w:color="auto" w:fill="FFFFFF"/>
        </w:rPr>
        <w:t>]</w:t>
      </w:r>
      <w:r w:rsidR="00392472">
        <w:rPr>
          <w:shd w:val="clear" w:color="auto" w:fill="FFFFFF"/>
        </w:rPr>
        <w:t>.</w:t>
      </w:r>
    </w:p>
    <w:p w14:paraId="46E46109" w14:textId="713E69BC" w:rsidR="002845C7" w:rsidRDefault="002845C7" w:rsidP="002845C7">
      <w:pPr>
        <w:rPr>
          <w:lang w:val="en-JP"/>
        </w:rPr>
      </w:pPr>
      <w:r w:rsidRPr="002845C7">
        <w:rPr>
          <w:b/>
          <w:bCs/>
          <w:lang w:val="en-JP"/>
        </w:rPr>
        <w:t>Proposal 3</w:t>
      </w:r>
      <w:r w:rsidR="000D2DAB">
        <w:rPr>
          <w:lang w:val="en-JP"/>
        </w:rPr>
        <w:t xml:space="preserve">: </w:t>
      </w:r>
      <w:r w:rsidRPr="002845C7">
        <w:rPr>
          <w:lang w:val="en-JP"/>
        </w:rPr>
        <w:t xml:space="preserve">RAN </w:t>
      </w:r>
      <w:r w:rsidR="006904FA">
        <w:rPr>
          <w:lang w:val="en-JP"/>
        </w:rPr>
        <w:t xml:space="preserve">WGs </w:t>
      </w:r>
      <w:r w:rsidRPr="002845C7">
        <w:rPr>
          <w:lang w:val="en-JP"/>
        </w:rPr>
        <w:t xml:space="preserve">should wait for SA4 to conclude its study on Media Aspects for 6G Systems before initiating </w:t>
      </w:r>
      <w:r w:rsidR="00A615BA">
        <w:rPr>
          <w:lang w:val="en-JP"/>
        </w:rPr>
        <w:t xml:space="preserve">any </w:t>
      </w:r>
      <w:r w:rsidRPr="002845C7">
        <w:rPr>
          <w:lang w:val="en-JP"/>
        </w:rPr>
        <w:t xml:space="preserve">discussion </w:t>
      </w:r>
      <w:r w:rsidR="00C16C06">
        <w:rPr>
          <w:lang w:val="en-JP"/>
        </w:rPr>
        <w:t>related to</w:t>
      </w:r>
      <w:r w:rsidRPr="002845C7">
        <w:rPr>
          <w:lang w:val="en-JP"/>
        </w:rPr>
        <w:t xml:space="preserve"> </w:t>
      </w:r>
      <w:r w:rsidR="000E0718">
        <w:rPr>
          <w:lang w:val="en-JP"/>
        </w:rPr>
        <w:t>tokenization.</w:t>
      </w:r>
    </w:p>
    <w:p w14:paraId="65E6D4DB" w14:textId="3BBB785B" w:rsidR="00C57C97" w:rsidRPr="0014242B" w:rsidRDefault="00C57C97" w:rsidP="002845C7">
      <w:pPr>
        <w:rPr>
          <w:b/>
          <w:bCs/>
          <w:lang w:val="en-JP"/>
        </w:rPr>
      </w:pPr>
      <w:r w:rsidRPr="0014242B">
        <w:rPr>
          <w:b/>
          <w:bCs/>
          <w:lang w:val="en-JP"/>
        </w:rPr>
        <w:t xml:space="preserve">Proposal </w:t>
      </w:r>
      <w:r w:rsidR="0014242B" w:rsidRPr="0014242B">
        <w:rPr>
          <w:b/>
          <w:bCs/>
          <w:lang w:val="en-JP"/>
        </w:rPr>
        <w:t>4</w:t>
      </w:r>
      <w:r w:rsidRPr="0014242B">
        <w:rPr>
          <w:lang w:val="en-JP"/>
        </w:rPr>
        <w:t>:</w:t>
      </w:r>
      <w:r w:rsidR="0014242B" w:rsidRPr="0014242B">
        <w:rPr>
          <w:lang w:val="en-JP"/>
        </w:rPr>
        <w:t xml:space="preserve"> 6GR shall be designed to efficiently cope with highly </w:t>
      </w:r>
      <w:r w:rsidR="0014242B" w:rsidRPr="0014242B">
        <w:rPr>
          <w:shd w:val="clear" w:color="auto" w:fill="FFFFFF"/>
        </w:rPr>
        <w:t>dynamic traffic.</w:t>
      </w:r>
    </w:p>
    <w:p w14:paraId="19FB83B7" w14:textId="7E27E017" w:rsidR="002845C7" w:rsidRDefault="00F4255B" w:rsidP="00F4255B">
      <w:pPr>
        <w:pStyle w:val="Heading1"/>
      </w:pPr>
      <w:r>
        <w:t>5</w:t>
      </w:r>
      <w:r>
        <w:tab/>
        <w:t>Observability</w:t>
      </w:r>
    </w:p>
    <w:p w14:paraId="3553E87F" w14:textId="7FA5D55D" w:rsidR="00F4255B" w:rsidRDefault="00F4255B" w:rsidP="001B6FC6">
      <w:r>
        <w:t xml:space="preserve">The QoS framework for 6G </w:t>
      </w:r>
      <w:r w:rsidR="004D479E">
        <w:t>services</w:t>
      </w:r>
      <w:r w:rsidR="00C5082E">
        <w:t xml:space="preserve"> </w:t>
      </w:r>
      <w:r>
        <w:t>requires intelligence to deal with all the challenges and future scenarios foreseen in the coming decade</w:t>
      </w:r>
      <w:r w:rsidR="00C5082E">
        <w:t>, some of which have been discussed above</w:t>
      </w:r>
      <w:r>
        <w:t xml:space="preserve">. To achieve this, we have identified four key RAN capabilities: </w:t>
      </w:r>
      <w:r w:rsidR="001B6FC6">
        <w:t>t</w:t>
      </w:r>
      <w:r>
        <w:t xml:space="preserve">he </w:t>
      </w:r>
      <w:r w:rsidRPr="009827CB">
        <w:t>identification</w:t>
      </w:r>
      <w:r>
        <w:t xml:space="preserve"> of services</w:t>
      </w:r>
      <w:r w:rsidR="001B6FC6">
        <w:t>, th</w:t>
      </w:r>
      <w:r>
        <w:t xml:space="preserve">e </w:t>
      </w:r>
      <w:r w:rsidRPr="009827CB">
        <w:t>characterisation</w:t>
      </w:r>
      <w:r>
        <w:t xml:space="preserve"> </w:t>
      </w:r>
      <w:r w:rsidR="001B6FC6">
        <w:t xml:space="preserve">of services, the </w:t>
      </w:r>
      <w:r w:rsidR="001B6FC6" w:rsidRPr="009827CB">
        <w:t>monitoring</w:t>
      </w:r>
      <w:r w:rsidR="001B6FC6">
        <w:t xml:space="preserve"> of how service perform and the </w:t>
      </w:r>
      <w:r w:rsidR="001B6FC6" w:rsidRPr="009827CB">
        <w:t>adjustment</w:t>
      </w:r>
      <w:r w:rsidR="003165F2" w:rsidRPr="009827CB">
        <w:t>s</w:t>
      </w:r>
      <w:r w:rsidR="003165F2">
        <w:t xml:space="preserve"> required to ensure that the QoS requirements of a given QoS flow or a group of QoS flows are fulfilled.</w:t>
      </w:r>
    </w:p>
    <w:p w14:paraId="5BC81538" w14:textId="16D450C9" w:rsidR="00792301" w:rsidRDefault="007528B2" w:rsidP="001B6FC6">
      <w:r>
        <w:t xml:space="preserve">Here we would like to </w:t>
      </w:r>
      <w:r w:rsidR="00214D2B">
        <w:t xml:space="preserve">elaborate the </w:t>
      </w:r>
      <w:r w:rsidR="00214D2B" w:rsidRPr="00214D2B">
        <w:rPr>
          <w:b/>
          <w:bCs/>
        </w:rPr>
        <w:t>monitoring</w:t>
      </w:r>
      <w:r w:rsidR="001E25B0" w:rsidRPr="001E25B0">
        <w:t xml:space="preserve"> further</w:t>
      </w:r>
      <w:r w:rsidR="00214D2B">
        <w:t xml:space="preserve">. </w:t>
      </w:r>
      <w:r w:rsidR="001D3026">
        <w:t xml:space="preserve">The </w:t>
      </w:r>
      <w:r w:rsidR="001D3026" w:rsidRPr="00214D2B">
        <w:t>monitoring</w:t>
      </w:r>
      <w:r w:rsidR="001D3026">
        <w:t xml:space="preserve"> mechanisms currently defined in the</w:t>
      </w:r>
      <w:r w:rsidR="001D3026" w:rsidRPr="00E44E31">
        <w:t xml:space="preserve"> QoE Measurement Collection (QMC) framework </w:t>
      </w:r>
      <w:r w:rsidR="001D3026">
        <w:t xml:space="preserve">are good </w:t>
      </w:r>
      <w:r w:rsidR="001D3026" w:rsidRPr="00E44E31">
        <w:t>for network optimization and benchmarking</w:t>
      </w:r>
      <w:r w:rsidR="001D3026">
        <w:t xml:space="preserve"> purposes but </w:t>
      </w:r>
      <w:r w:rsidR="001D3026" w:rsidRPr="00E44E31">
        <w:t>not designed for immediate enhancement of a UE's user experience.</w:t>
      </w:r>
      <w:r w:rsidR="001D3026">
        <w:t xml:space="preserve"> </w:t>
      </w:r>
      <w:r w:rsidR="00D15D47">
        <w:t xml:space="preserve">The collection of real-time data is </w:t>
      </w:r>
      <w:r w:rsidR="001E25B0">
        <w:t xml:space="preserve">indeed </w:t>
      </w:r>
      <w:r w:rsidR="00D12335" w:rsidRPr="00D12335">
        <w:rPr>
          <w:iCs/>
          <w:lang w:val="en-US"/>
        </w:rPr>
        <w:t xml:space="preserve">for tracking </w:t>
      </w:r>
      <w:r w:rsidR="00461317">
        <w:rPr>
          <w:iCs/>
          <w:lang w:val="en-US"/>
        </w:rPr>
        <w:t xml:space="preserve">user plane performance, such as </w:t>
      </w:r>
      <w:r w:rsidR="00D12335" w:rsidRPr="00D12335">
        <w:rPr>
          <w:iCs/>
          <w:lang w:val="en-US"/>
        </w:rPr>
        <w:t>fulfilment of a service-level agreement</w:t>
      </w:r>
      <w:r w:rsidR="00D12335">
        <w:rPr>
          <w:iCs/>
          <w:lang w:val="en-US"/>
        </w:rPr>
        <w:t xml:space="preserve"> </w:t>
      </w:r>
      <w:r w:rsidR="009458F2">
        <w:t>[</w:t>
      </w:r>
      <w:hyperlink r:id="rId30" w:history="1">
        <w:r w:rsidR="009458F2" w:rsidRPr="005348DE">
          <w:rPr>
            <w:rStyle w:val="Hyperlink"/>
            <w:iCs/>
            <w:lang w:val="en-US"/>
          </w:rPr>
          <w:t>RP-252227</w:t>
        </w:r>
      </w:hyperlink>
      <w:r w:rsidR="009458F2">
        <w:t>]</w:t>
      </w:r>
      <w:r w:rsidR="00D12335">
        <w:rPr>
          <w:iCs/>
          <w:lang w:val="en-US"/>
        </w:rPr>
        <w:t>.</w:t>
      </w:r>
      <w:r w:rsidR="0002125B">
        <w:rPr>
          <w:iCs/>
          <w:lang w:val="en-US"/>
        </w:rPr>
        <w:t xml:space="preserve"> While data can be collected </w:t>
      </w:r>
      <w:r w:rsidR="008E7C6D" w:rsidRPr="008E7C6D">
        <w:rPr>
          <w:iCs/>
          <w:lang w:val="en-US"/>
        </w:rPr>
        <w:t>by different sources</w:t>
      </w:r>
      <w:r w:rsidR="008E7C6D">
        <w:rPr>
          <w:iCs/>
          <w:lang w:val="en-US"/>
        </w:rPr>
        <w:t>, the collection of real-time data and feedbac</w:t>
      </w:r>
      <w:r w:rsidR="00997B7C">
        <w:rPr>
          <w:iCs/>
          <w:lang w:val="en-US"/>
        </w:rPr>
        <w:t xml:space="preserve">k </w:t>
      </w:r>
      <w:r w:rsidR="008E7C6D">
        <w:rPr>
          <w:iCs/>
          <w:lang w:val="en-US"/>
        </w:rPr>
        <w:t>at the UE</w:t>
      </w:r>
      <w:r w:rsidR="00997B7C">
        <w:rPr>
          <w:iCs/>
          <w:lang w:val="en-US"/>
        </w:rPr>
        <w:t xml:space="preserve"> ought to be </w:t>
      </w:r>
      <w:r w:rsidR="004D479E">
        <w:rPr>
          <w:iCs/>
          <w:lang w:val="en-US"/>
        </w:rPr>
        <w:t>addressed</w:t>
      </w:r>
      <w:r w:rsidR="00997B7C">
        <w:rPr>
          <w:iCs/>
          <w:lang w:val="en-US"/>
        </w:rPr>
        <w:t xml:space="preserve"> by RAN2</w:t>
      </w:r>
      <w:r w:rsidR="00970291">
        <w:rPr>
          <w:iCs/>
          <w:lang w:val="en-US"/>
        </w:rPr>
        <w:t>.</w:t>
      </w:r>
    </w:p>
    <w:p w14:paraId="78BEB1B7" w14:textId="131558C7" w:rsidR="000D2DAB" w:rsidRPr="004D479E" w:rsidRDefault="00970291" w:rsidP="003520E2">
      <w:r w:rsidRPr="004D479E">
        <w:rPr>
          <w:b/>
          <w:bCs/>
        </w:rPr>
        <w:t xml:space="preserve">Proposal </w:t>
      </w:r>
      <w:r w:rsidR="00C57C97">
        <w:rPr>
          <w:b/>
          <w:bCs/>
        </w:rPr>
        <w:t>5</w:t>
      </w:r>
      <w:r w:rsidRPr="004D479E">
        <w:t xml:space="preserve">: </w:t>
      </w:r>
      <w:r w:rsidR="00212E9B" w:rsidRPr="004D479E">
        <w:t>6GR shall enable the monitoring of real-time performance of the user plane.</w:t>
      </w:r>
    </w:p>
    <w:p w14:paraId="6E065BD4" w14:textId="3E1AD877" w:rsidR="006267A6" w:rsidRPr="00F922E8" w:rsidRDefault="00F4255B" w:rsidP="006267A6">
      <w:pPr>
        <w:pStyle w:val="Heading1"/>
      </w:pPr>
      <w:r>
        <w:t>6</w:t>
      </w:r>
      <w:r w:rsidR="006267A6" w:rsidRPr="00F922E8">
        <w:tab/>
        <w:t>Conclusion</w:t>
      </w:r>
    </w:p>
    <w:p w14:paraId="2F6EAA3F" w14:textId="3320E675" w:rsidR="006267A6" w:rsidRPr="00F922E8" w:rsidRDefault="00A45E82" w:rsidP="006267A6">
      <w:pPr>
        <w:rPr>
          <w:bCs/>
        </w:rPr>
      </w:pPr>
      <w:r>
        <w:rPr>
          <w:bCs/>
        </w:rPr>
        <w:t>This document has proposed</w:t>
      </w:r>
      <w:r w:rsidR="006267A6" w:rsidRPr="00F922E8">
        <w:rPr>
          <w:bCs/>
        </w:rPr>
        <w:t xml:space="preserve"> the following:</w:t>
      </w:r>
    </w:p>
    <w:p w14:paraId="12DEFF59" w14:textId="77777777" w:rsidR="002F7180" w:rsidRPr="00F922E8" w:rsidRDefault="002F7180" w:rsidP="002F7180">
      <w:r w:rsidRPr="00F922E8">
        <w:rPr>
          <w:b/>
          <w:bCs/>
        </w:rPr>
        <w:t>Proposal 1</w:t>
      </w:r>
      <w:r w:rsidRPr="00F922E8">
        <w:t>: 6GR shall be able to fulfil all regulatory requirements on emergency voice calls, positioning and PWS.</w:t>
      </w:r>
    </w:p>
    <w:p w14:paraId="3B008F97" w14:textId="77777777" w:rsidR="002A4988" w:rsidRPr="00F922E8" w:rsidRDefault="002A4988" w:rsidP="002A4988">
      <w:r w:rsidRPr="00F922E8">
        <w:rPr>
          <w:b/>
          <w:bCs/>
        </w:rPr>
        <w:t>Proposal 2</w:t>
      </w:r>
      <w:r w:rsidRPr="00F922E8">
        <w:t xml:space="preserve">: </w:t>
      </w:r>
      <w:r>
        <w:t>the specific characteristics of FWA devices (e.g. larger RF components, external power supply…) shall be made available to and taken into account by 6GR for an optimised support of FWA services</w:t>
      </w:r>
      <w:r w:rsidRPr="00F922E8">
        <w:t>.</w:t>
      </w:r>
    </w:p>
    <w:p w14:paraId="27162944" w14:textId="77777777" w:rsidR="00A615BA" w:rsidRPr="002845C7" w:rsidRDefault="00A615BA" w:rsidP="00A615BA">
      <w:pPr>
        <w:rPr>
          <w:lang w:val="en-JP"/>
        </w:rPr>
      </w:pPr>
      <w:r w:rsidRPr="002845C7">
        <w:rPr>
          <w:b/>
          <w:bCs/>
          <w:lang w:val="en-JP"/>
        </w:rPr>
        <w:t>Proposal 3</w:t>
      </w:r>
      <w:r>
        <w:rPr>
          <w:lang w:val="en-JP"/>
        </w:rPr>
        <w:t xml:space="preserve">: </w:t>
      </w:r>
      <w:r w:rsidRPr="002845C7">
        <w:rPr>
          <w:lang w:val="en-JP"/>
        </w:rPr>
        <w:t xml:space="preserve">RAN </w:t>
      </w:r>
      <w:r>
        <w:rPr>
          <w:lang w:val="en-JP"/>
        </w:rPr>
        <w:t xml:space="preserve">WGs </w:t>
      </w:r>
      <w:r w:rsidRPr="002845C7">
        <w:rPr>
          <w:lang w:val="en-JP"/>
        </w:rPr>
        <w:t xml:space="preserve">should wait for SA4 to conclude its study on Media Aspects for 6G Systems before initiating </w:t>
      </w:r>
      <w:r>
        <w:rPr>
          <w:lang w:val="en-JP"/>
        </w:rPr>
        <w:t xml:space="preserve">any </w:t>
      </w:r>
      <w:r w:rsidRPr="002845C7">
        <w:rPr>
          <w:lang w:val="en-JP"/>
        </w:rPr>
        <w:t xml:space="preserve">discussion </w:t>
      </w:r>
      <w:r>
        <w:rPr>
          <w:lang w:val="en-JP"/>
        </w:rPr>
        <w:t>related to</w:t>
      </w:r>
      <w:r w:rsidRPr="002845C7">
        <w:rPr>
          <w:lang w:val="en-JP"/>
        </w:rPr>
        <w:t xml:space="preserve"> AI traffic</w:t>
      </w:r>
      <w:r>
        <w:rPr>
          <w:lang w:val="en-JP"/>
        </w:rPr>
        <w:t xml:space="preserve"> (including but not limited to tokenization).</w:t>
      </w:r>
    </w:p>
    <w:p w14:paraId="3FDC78BA" w14:textId="77777777" w:rsidR="0014242B" w:rsidRPr="0014242B" w:rsidRDefault="0014242B" w:rsidP="0014242B">
      <w:pPr>
        <w:rPr>
          <w:b/>
          <w:bCs/>
          <w:lang w:val="en-JP"/>
        </w:rPr>
      </w:pPr>
      <w:r w:rsidRPr="0014242B">
        <w:rPr>
          <w:b/>
          <w:bCs/>
          <w:lang w:val="en-JP"/>
        </w:rPr>
        <w:t>Proposal 4</w:t>
      </w:r>
      <w:r w:rsidRPr="0014242B">
        <w:rPr>
          <w:lang w:val="en-JP"/>
        </w:rPr>
        <w:t xml:space="preserve">: 6GR shall be designed to efficiently cope with highly </w:t>
      </w:r>
      <w:r w:rsidRPr="0014242B">
        <w:rPr>
          <w:shd w:val="clear" w:color="auto" w:fill="FFFFFF"/>
        </w:rPr>
        <w:t>dynamic traffic.</w:t>
      </w:r>
    </w:p>
    <w:p w14:paraId="43240D3F" w14:textId="30D52C11" w:rsidR="00FA439B" w:rsidRDefault="004D479E" w:rsidP="006267A6">
      <w:r w:rsidRPr="004D479E">
        <w:rPr>
          <w:b/>
          <w:bCs/>
        </w:rPr>
        <w:t xml:space="preserve">Proposal </w:t>
      </w:r>
      <w:r w:rsidR="00C57C97">
        <w:rPr>
          <w:b/>
          <w:bCs/>
        </w:rPr>
        <w:t>5</w:t>
      </w:r>
      <w:r w:rsidRPr="004D479E">
        <w:t>: 6GR shall enable the monitoring of real-time performance of the user plane.</w:t>
      </w:r>
    </w:p>
    <w:p w14:paraId="5F624668" w14:textId="77777777" w:rsidR="00C84667" w:rsidRPr="00F922E8" w:rsidRDefault="00C84667" w:rsidP="006267A6"/>
    <w:sectPr w:rsidR="00C84667" w:rsidRPr="00F922E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43F89" w14:textId="77777777" w:rsidR="00681FB0" w:rsidRDefault="00681FB0">
      <w:r>
        <w:separator/>
      </w:r>
    </w:p>
  </w:endnote>
  <w:endnote w:type="continuationSeparator" w:id="0">
    <w:p w14:paraId="1BFDFE41" w14:textId="77777777" w:rsidR="00681FB0" w:rsidRDefault="00681FB0">
      <w:r>
        <w:continuationSeparator/>
      </w:r>
    </w:p>
  </w:endnote>
  <w:endnote w:type="continuationNotice" w:id="1">
    <w:p w14:paraId="4BE39181" w14:textId="77777777" w:rsidR="00681FB0" w:rsidRDefault="00681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2A526" w14:textId="77777777" w:rsidR="00681FB0" w:rsidRDefault="00681FB0">
      <w:r>
        <w:separator/>
      </w:r>
    </w:p>
  </w:footnote>
  <w:footnote w:type="continuationSeparator" w:id="0">
    <w:p w14:paraId="0FDD83F5" w14:textId="77777777" w:rsidR="00681FB0" w:rsidRDefault="00681FB0">
      <w:r>
        <w:continuationSeparator/>
      </w:r>
    </w:p>
  </w:footnote>
  <w:footnote w:type="continuationNotice" w:id="1">
    <w:p w14:paraId="113D31A5" w14:textId="77777777" w:rsidR="00681FB0" w:rsidRDefault="00681F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9728D6"/>
    <w:multiLevelType w:val="hybridMultilevel"/>
    <w:tmpl w:val="C158D17A"/>
    <w:lvl w:ilvl="0" w:tplc="E796205C">
      <w:start w:val="1"/>
      <w:numFmt w:val="bullet"/>
      <w:lvlText w:val="•"/>
      <w:lvlJc w:val="left"/>
      <w:pPr>
        <w:tabs>
          <w:tab w:val="num" w:pos="720"/>
        </w:tabs>
        <w:ind w:left="720" w:hanging="360"/>
      </w:pPr>
      <w:rPr>
        <w:rFonts w:ascii="Arial" w:hAnsi="Arial" w:hint="default"/>
      </w:rPr>
    </w:lvl>
    <w:lvl w:ilvl="1" w:tplc="ECD2BBB2" w:tentative="1">
      <w:start w:val="1"/>
      <w:numFmt w:val="bullet"/>
      <w:lvlText w:val="•"/>
      <w:lvlJc w:val="left"/>
      <w:pPr>
        <w:tabs>
          <w:tab w:val="num" w:pos="1440"/>
        </w:tabs>
        <w:ind w:left="1440" w:hanging="360"/>
      </w:pPr>
      <w:rPr>
        <w:rFonts w:ascii="Arial" w:hAnsi="Arial" w:hint="default"/>
      </w:rPr>
    </w:lvl>
    <w:lvl w:ilvl="2" w:tplc="21422B82" w:tentative="1">
      <w:start w:val="1"/>
      <w:numFmt w:val="bullet"/>
      <w:lvlText w:val="•"/>
      <w:lvlJc w:val="left"/>
      <w:pPr>
        <w:tabs>
          <w:tab w:val="num" w:pos="2160"/>
        </w:tabs>
        <w:ind w:left="2160" w:hanging="360"/>
      </w:pPr>
      <w:rPr>
        <w:rFonts w:ascii="Arial" w:hAnsi="Arial" w:hint="default"/>
      </w:rPr>
    </w:lvl>
    <w:lvl w:ilvl="3" w:tplc="A89E26E0" w:tentative="1">
      <w:start w:val="1"/>
      <w:numFmt w:val="bullet"/>
      <w:lvlText w:val="•"/>
      <w:lvlJc w:val="left"/>
      <w:pPr>
        <w:tabs>
          <w:tab w:val="num" w:pos="2880"/>
        </w:tabs>
        <w:ind w:left="2880" w:hanging="360"/>
      </w:pPr>
      <w:rPr>
        <w:rFonts w:ascii="Arial" w:hAnsi="Arial" w:hint="default"/>
      </w:rPr>
    </w:lvl>
    <w:lvl w:ilvl="4" w:tplc="BFFA807C" w:tentative="1">
      <w:start w:val="1"/>
      <w:numFmt w:val="bullet"/>
      <w:lvlText w:val="•"/>
      <w:lvlJc w:val="left"/>
      <w:pPr>
        <w:tabs>
          <w:tab w:val="num" w:pos="3600"/>
        </w:tabs>
        <w:ind w:left="3600" w:hanging="360"/>
      </w:pPr>
      <w:rPr>
        <w:rFonts w:ascii="Arial" w:hAnsi="Arial" w:hint="default"/>
      </w:rPr>
    </w:lvl>
    <w:lvl w:ilvl="5" w:tplc="A49A57A4" w:tentative="1">
      <w:start w:val="1"/>
      <w:numFmt w:val="bullet"/>
      <w:lvlText w:val="•"/>
      <w:lvlJc w:val="left"/>
      <w:pPr>
        <w:tabs>
          <w:tab w:val="num" w:pos="4320"/>
        </w:tabs>
        <w:ind w:left="4320" w:hanging="360"/>
      </w:pPr>
      <w:rPr>
        <w:rFonts w:ascii="Arial" w:hAnsi="Arial" w:hint="default"/>
      </w:rPr>
    </w:lvl>
    <w:lvl w:ilvl="6" w:tplc="8996D6BE" w:tentative="1">
      <w:start w:val="1"/>
      <w:numFmt w:val="bullet"/>
      <w:lvlText w:val="•"/>
      <w:lvlJc w:val="left"/>
      <w:pPr>
        <w:tabs>
          <w:tab w:val="num" w:pos="5040"/>
        </w:tabs>
        <w:ind w:left="5040" w:hanging="360"/>
      </w:pPr>
      <w:rPr>
        <w:rFonts w:ascii="Arial" w:hAnsi="Arial" w:hint="default"/>
      </w:rPr>
    </w:lvl>
    <w:lvl w:ilvl="7" w:tplc="F92A5CD6" w:tentative="1">
      <w:start w:val="1"/>
      <w:numFmt w:val="bullet"/>
      <w:lvlText w:val="•"/>
      <w:lvlJc w:val="left"/>
      <w:pPr>
        <w:tabs>
          <w:tab w:val="num" w:pos="5760"/>
        </w:tabs>
        <w:ind w:left="5760" w:hanging="360"/>
      </w:pPr>
      <w:rPr>
        <w:rFonts w:ascii="Arial" w:hAnsi="Arial" w:hint="default"/>
      </w:rPr>
    </w:lvl>
    <w:lvl w:ilvl="8" w:tplc="E13E87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C90E44"/>
    <w:multiLevelType w:val="multilevel"/>
    <w:tmpl w:val="048CE7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BF1415"/>
    <w:multiLevelType w:val="hybridMultilevel"/>
    <w:tmpl w:val="2F6E0750"/>
    <w:lvl w:ilvl="0" w:tplc="CF3609F6">
      <w:start w:val="1"/>
      <w:numFmt w:val="bullet"/>
      <w:lvlText w:val="•"/>
      <w:lvlJc w:val="left"/>
      <w:pPr>
        <w:tabs>
          <w:tab w:val="num" w:pos="720"/>
        </w:tabs>
        <w:ind w:left="720" w:hanging="360"/>
      </w:pPr>
      <w:rPr>
        <w:rFonts w:ascii="Arial" w:hAnsi="Arial" w:hint="default"/>
      </w:rPr>
    </w:lvl>
    <w:lvl w:ilvl="1" w:tplc="A762DF8E" w:tentative="1">
      <w:start w:val="1"/>
      <w:numFmt w:val="bullet"/>
      <w:lvlText w:val="•"/>
      <w:lvlJc w:val="left"/>
      <w:pPr>
        <w:tabs>
          <w:tab w:val="num" w:pos="1440"/>
        </w:tabs>
        <w:ind w:left="1440" w:hanging="360"/>
      </w:pPr>
      <w:rPr>
        <w:rFonts w:ascii="Arial" w:hAnsi="Arial" w:hint="default"/>
      </w:rPr>
    </w:lvl>
    <w:lvl w:ilvl="2" w:tplc="C870F5A6" w:tentative="1">
      <w:start w:val="1"/>
      <w:numFmt w:val="bullet"/>
      <w:lvlText w:val="•"/>
      <w:lvlJc w:val="left"/>
      <w:pPr>
        <w:tabs>
          <w:tab w:val="num" w:pos="2160"/>
        </w:tabs>
        <w:ind w:left="2160" w:hanging="360"/>
      </w:pPr>
      <w:rPr>
        <w:rFonts w:ascii="Arial" w:hAnsi="Arial" w:hint="default"/>
      </w:rPr>
    </w:lvl>
    <w:lvl w:ilvl="3" w:tplc="848ECE90" w:tentative="1">
      <w:start w:val="1"/>
      <w:numFmt w:val="bullet"/>
      <w:lvlText w:val="•"/>
      <w:lvlJc w:val="left"/>
      <w:pPr>
        <w:tabs>
          <w:tab w:val="num" w:pos="2880"/>
        </w:tabs>
        <w:ind w:left="2880" w:hanging="360"/>
      </w:pPr>
      <w:rPr>
        <w:rFonts w:ascii="Arial" w:hAnsi="Arial" w:hint="default"/>
      </w:rPr>
    </w:lvl>
    <w:lvl w:ilvl="4" w:tplc="14DEDA6E" w:tentative="1">
      <w:start w:val="1"/>
      <w:numFmt w:val="bullet"/>
      <w:lvlText w:val="•"/>
      <w:lvlJc w:val="left"/>
      <w:pPr>
        <w:tabs>
          <w:tab w:val="num" w:pos="3600"/>
        </w:tabs>
        <w:ind w:left="3600" w:hanging="360"/>
      </w:pPr>
      <w:rPr>
        <w:rFonts w:ascii="Arial" w:hAnsi="Arial" w:hint="default"/>
      </w:rPr>
    </w:lvl>
    <w:lvl w:ilvl="5" w:tplc="2B549670" w:tentative="1">
      <w:start w:val="1"/>
      <w:numFmt w:val="bullet"/>
      <w:lvlText w:val="•"/>
      <w:lvlJc w:val="left"/>
      <w:pPr>
        <w:tabs>
          <w:tab w:val="num" w:pos="4320"/>
        </w:tabs>
        <w:ind w:left="4320" w:hanging="360"/>
      </w:pPr>
      <w:rPr>
        <w:rFonts w:ascii="Arial" w:hAnsi="Arial" w:hint="default"/>
      </w:rPr>
    </w:lvl>
    <w:lvl w:ilvl="6" w:tplc="EF7E529C" w:tentative="1">
      <w:start w:val="1"/>
      <w:numFmt w:val="bullet"/>
      <w:lvlText w:val="•"/>
      <w:lvlJc w:val="left"/>
      <w:pPr>
        <w:tabs>
          <w:tab w:val="num" w:pos="5040"/>
        </w:tabs>
        <w:ind w:left="5040" w:hanging="360"/>
      </w:pPr>
      <w:rPr>
        <w:rFonts w:ascii="Arial" w:hAnsi="Arial" w:hint="default"/>
      </w:rPr>
    </w:lvl>
    <w:lvl w:ilvl="7" w:tplc="7AF0A650" w:tentative="1">
      <w:start w:val="1"/>
      <w:numFmt w:val="bullet"/>
      <w:lvlText w:val="•"/>
      <w:lvlJc w:val="left"/>
      <w:pPr>
        <w:tabs>
          <w:tab w:val="num" w:pos="5760"/>
        </w:tabs>
        <w:ind w:left="5760" w:hanging="360"/>
      </w:pPr>
      <w:rPr>
        <w:rFonts w:ascii="Arial" w:hAnsi="Arial" w:hint="default"/>
      </w:rPr>
    </w:lvl>
    <w:lvl w:ilvl="8" w:tplc="D7964D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2C648B"/>
    <w:multiLevelType w:val="hybridMultilevel"/>
    <w:tmpl w:val="0A328012"/>
    <w:lvl w:ilvl="0" w:tplc="936AF0BC">
      <w:start w:val="1"/>
      <w:numFmt w:val="bullet"/>
      <w:lvlText w:val="•"/>
      <w:lvlJc w:val="left"/>
      <w:pPr>
        <w:tabs>
          <w:tab w:val="num" w:pos="720"/>
        </w:tabs>
        <w:ind w:left="720" w:hanging="360"/>
      </w:pPr>
      <w:rPr>
        <w:rFonts w:ascii="Arial" w:hAnsi="Arial" w:hint="default"/>
      </w:rPr>
    </w:lvl>
    <w:lvl w:ilvl="1" w:tplc="DE9E1844" w:tentative="1">
      <w:start w:val="1"/>
      <w:numFmt w:val="bullet"/>
      <w:lvlText w:val="•"/>
      <w:lvlJc w:val="left"/>
      <w:pPr>
        <w:tabs>
          <w:tab w:val="num" w:pos="1440"/>
        </w:tabs>
        <w:ind w:left="1440" w:hanging="360"/>
      </w:pPr>
      <w:rPr>
        <w:rFonts w:ascii="Arial" w:hAnsi="Arial" w:hint="default"/>
      </w:rPr>
    </w:lvl>
    <w:lvl w:ilvl="2" w:tplc="7284AC72" w:tentative="1">
      <w:start w:val="1"/>
      <w:numFmt w:val="bullet"/>
      <w:lvlText w:val="•"/>
      <w:lvlJc w:val="left"/>
      <w:pPr>
        <w:tabs>
          <w:tab w:val="num" w:pos="2160"/>
        </w:tabs>
        <w:ind w:left="2160" w:hanging="360"/>
      </w:pPr>
      <w:rPr>
        <w:rFonts w:ascii="Arial" w:hAnsi="Arial" w:hint="default"/>
      </w:rPr>
    </w:lvl>
    <w:lvl w:ilvl="3" w:tplc="3D3C94A4" w:tentative="1">
      <w:start w:val="1"/>
      <w:numFmt w:val="bullet"/>
      <w:lvlText w:val="•"/>
      <w:lvlJc w:val="left"/>
      <w:pPr>
        <w:tabs>
          <w:tab w:val="num" w:pos="2880"/>
        </w:tabs>
        <w:ind w:left="2880" w:hanging="360"/>
      </w:pPr>
      <w:rPr>
        <w:rFonts w:ascii="Arial" w:hAnsi="Arial" w:hint="default"/>
      </w:rPr>
    </w:lvl>
    <w:lvl w:ilvl="4" w:tplc="F2484A02" w:tentative="1">
      <w:start w:val="1"/>
      <w:numFmt w:val="bullet"/>
      <w:lvlText w:val="•"/>
      <w:lvlJc w:val="left"/>
      <w:pPr>
        <w:tabs>
          <w:tab w:val="num" w:pos="3600"/>
        </w:tabs>
        <w:ind w:left="3600" w:hanging="360"/>
      </w:pPr>
      <w:rPr>
        <w:rFonts w:ascii="Arial" w:hAnsi="Arial" w:hint="default"/>
      </w:rPr>
    </w:lvl>
    <w:lvl w:ilvl="5" w:tplc="A38483FE" w:tentative="1">
      <w:start w:val="1"/>
      <w:numFmt w:val="bullet"/>
      <w:lvlText w:val="•"/>
      <w:lvlJc w:val="left"/>
      <w:pPr>
        <w:tabs>
          <w:tab w:val="num" w:pos="4320"/>
        </w:tabs>
        <w:ind w:left="4320" w:hanging="360"/>
      </w:pPr>
      <w:rPr>
        <w:rFonts w:ascii="Arial" w:hAnsi="Arial" w:hint="default"/>
      </w:rPr>
    </w:lvl>
    <w:lvl w:ilvl="6" w:tplc="397CA35E" w:tentative="1">
      <w:start w:val="1"/>
      <w:numFmt w:val="bullet"/>
      <w:lvlText w:val="•"/>
      <w:lvlJc w:val="left"/>
      <w:pPr>
        <w:tabs>
          <w:tab w:val="num" w:pos="5040"/>
        </w:tabs>
        <w:ind w:left="5040" w:hanging="360"/>
      </w:pPr>
      <w:rPr>
        <w:rFonts w:ascii="Arial" w:hAnsi="Arial" w:hint="default"/>
      </w:rPr>
    </w:lvl>
    <w:lvl w:ilvl="7" w:tplc="C35C4A44" w:tentative="1">
      <w:start w:val="1"/>
      <w:numFmt w:val="bullet"/>
      <w:lvlText w:val="•"/>
      <w:lvlJc w:val="left"/>
      <w:pPr>
        <w:tabs>
          <w:tab w:val="num" w:pos="5760"/>
        </w:tabs>
        <w:ind w:left="5760" w:hanging="360"/>
      </w:pPr>
      <w:rPr>
        <w:rFonts w:ascii="Arial" w:hAnsi="Arial" w:hint="default"/>
      </w:rPr>
    </w:lvl>
    <w:lvl w:ilvl="8" w:tplc="81B2EC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CB055D"/>
    <w:multiLevelType w:val="singleLevel"/>
    <w:tmpl w:val="0409000F"/>
    <w:lvl w:ilvl="0">
      <w:start w:val="1"/>
      <w:numFmt w:val="decimal"/>
      <w:lvlText w:val="%1."/>
      <w:lvlJc w:val="left"/>
      <w:pPr>
        <w:ind w:left="720" w:hanging="360"/>
      </w:pPr>
    </w:lvl>
  </w:abstractNum>
  <w:abstractNum w:abstractNumId="17" w15:restartNumberingAfterBreak="0">
    <w:nsid w:val="2BAB73D7"/>
    <w:multiLevelType w:val="hybridMultilevel"/>
    <w:tmpl w:val="AC665316"/>
    <w:lvl w:ilvl="0" w:tplc="E188DBFA">
      <w:start w:val="1"/>
      <w:numFmt w:val="bullet"/>
      <w:lvlText w:val="•"/>
      <w:lvlJc w:val="left"/>
      <w:pPr>
        <w:tabs>
          <w:tab w:val="num" w:pos="720"/>
        </w:tabs>
        <w:ind w:left="720" w:hanging="360"/>
      </w:pPr>
      <w:rPr>
        <w:rFonts w:ascii="Arial" w:hAnsi="Arial" w:hint="default"/>
      </w:rPr>
    </w:lvl>
    <w:lvl w:ilvl="1" w:tplc="90522C64" w:tentative="1">
      <w:start w:val="1"/>
      <w:numFmt w:val="bullet"/>
      <w:lvlText w:val="•"/>
      <w:lvlJc w:val="left"/>
      <w:pPr>
        <w:tabs>
          <w:tab w:val="num" w:pos="1440"/>
        </w:tabs>
        <w:ind w:left="1440" w:hanging="360"/>
      </w:pPr>
      <w:rPr>
        <w:rFonts w:ascii="Arial" w:hAnsi="Arial" w:hint="default"/>
      </w:rPr>
    </w:lvl>
    <w:lvl w:ilvl="2" w:tplc="49A80BDE" w:tentative="1">
      <w:start w:val="1"/>
      <w:numFmt w:val="bullet"/>
      <w:lvlText w:val="•"/>
      <w:lvlJc w:val="left"/>
      <w:pPr>
        <w:tabs>
          <w:tab w:val="num" w:pos="2160"/>
        </w:tabs>
        <w:ind w:left="2160" w:hanging="360"/>
      </w:pPr>
      <w:rPr>
        <w:rFonts w:ascii="Arial" w:hAnsi="Arial" w:hint="default"/>
      </w:rPr>
    </w:lvl>
    <w:lvl w:ilvl="3" w:tplc="A7085868" w:tentative="1">
      <w:start w:val="1"/>
      <w:numFmt w:val="bullet"/>
      <w:lvlText w:val="•"/>
      <w:lvlJc w:val="left"/>
      <w:pPr>
        <w:tabs>
          <w:tab w:val="num" w:pos="2880"/>
        </w:tabs>
        <w:ind w:left="2880" w:hanging="360"/>
      </w:pPr>
      <w:rPr>
        <w:rFonts w:ascii="Arial" w:hAnsi="Arial" w:hint="default"/>
      </w:rPr>
    </w:lvl>
    <w:lvl w:ilvl="4" w:tplc="0394BB60" w:tentative="1">
      <w:start w:val="1"/>
      <w:numFmt w:val="bullet"/>
      <w:lvlText w:val="•"/>
      <w:lvlJc w:val="left"/>
      <w:pPr>
        <w:tabs>
          <w:tab w:val="num" w:pos="3600"/>
        </w:tabs>
        <w:ind w:left="3600" w:hanging="360"/>
      </w:pPr>
      <w:rPr>
        <w:rFonts w:ascii="Arial" w:hAnsi="Arial" w:hint="default"/>
      </w:rPr>
    </w:lvl>
    <w:lvl w:ilvl="5" w:tplc="FACE329C" w:tentative="1">
      <w:start w:val="1"/>
      <w:numFmt w:val="bullet"/>
      <w:lvlText w:val="•"/>
      <w:lvlJc w:val="left"/>
      <w:pPr>
        <w:tabs>
          <w:tab w:val="num" w:pos="4320"/>
        </w:tabs>
        <w:ind w:left="4320" w:hanging="360"/>
      </w:pPr>
      <w:rPr>
        <w:rFonts w:ascii="Arial" w:hAnsi="Arial" w:hint="default"/>
      </w:rPr>
    </w:lvl>
    <w:lvl w:ilvl="6" w:tplc="E300319A" w:tentative="1">
      <w:start w:val="1"/>
      <w:numFmt w:val="bullet"/>
      <w:lvlText w:val="•"/>
      <w:lvlJc w:val="left"/>
      <w:pPr>
        <w:tabs>
          <w:tab w:val="num" w:pos="5040"/>
        </w:tabs>
        <w:ind w:left="5040" w:hanging="360"/>
      </w:pPr>
      <w:rPr>
        <w:rFonts w:ascii="Arial" w:hAnsi="Arial" w:hint="default"/>
      </w:rPr>
    </w:lvl>
    <w:lvl w:ilvl="7" w:tplc="6758FB54" w:tentative="1">
      <w:start w:val="1"/>
      <w:numFmt w:val="bullet"/>
      <w:lvlText w:val="•"/>
      <w:lvlJc w:val="left"/>
      <w:pPr>
        <w:tabs>
          <w:tab w:val="num" w:pos="5760"/>
        </w:tabs>
        <w:ind w:left="5760" w:hanging="360"/>
      </w:pPr>
      <w:rPr>
        <w:rFonts w:ascii="Arial" w:hAnsi="Arial" w:hint="default"/>
      </w:rPr>
    </w:lvl>
    <w:lvl w:ilvl="8" w:tplc="78D640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240C33"/>
    <w:multiLevelType w:val="hybridMultilevel"/>
    <w:tmpl w:val="3D368B00"/>
    <w:lvl w:ilvl="0" w:tplc="D6D8ACAA">
      <w:start w:val="1"/>
      <w:numFmt w:val="decimal"/>
      <w:lvlText w:val="%1"/>
      <w:lvlJc w:val="left"/>
      <w:pPr>
        <w:ind w:left="720" w:hanging="360"/>
      </w:pPr>
      <w:rPr>
        <w:rFonts w:hint="default"/>
      </w:rPr>
    </w:lvl>
    <w:lvl w:ilvl="1" w:tplc="09FA2220">
      <w:start w:val="4"/>
      <w:numFmt w:val="bullet"/>
      <w:lvlText w:val="-"/>
      <w:lvlJc w:val="left"/>
      <w:pPr>
        <w:ind w:left="1440" w:hanging="360"/>
      </w:pPr>
      <w:rPr>
        <w:rFonts w:ascii="Times New Roman" w:eastAsia="Times New Roman" w:hAnsi="Times New Roman" w:cs="Times New Roman" w:hint="default"/>
      </w:rPr>
    </w:lvl>
    <w:lvl w:ilvl="2" w:tplc="21E812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F20AC2"/>
    <w:multiLevelType w:val="hybridMultilevel"/>
    <w:tmpl w:val="D49C0578"/>
    <w:lvl w:ilvl="0" w:tplc="2A30CAA0">
      <w:start w:val="1"/>
      <w:numFmt w:val="bullet"/>
      <w:lvlText w:val="•"/>
      <w:lvlJc w:val="left"/>
      <w:pPr>
        <w:tabs>
          <w:tab w:val="num" w:pos="720"/>
        </w:tabs>
        <w:ind w:left="720" w:hanging="360"/>
      </w:pPr>
      <w:rPr>
        <w:rFonts w:ascii="Arial" w:hAnsi="Arial" w:hint="default"/>
      </w:rPr>
    </w:lvl>
    <w:lvl w:ilvl="1" w:tplc="15942DBC" w:tentative="1">
      <w:start w:val="1"/>
      <w:numFmt w:val="bullet"/>
      <w:lvlText w:val="•"/>
      <w:lvlJc w:val="left"/>
      <w:pPr>
        <w:tabs>
          <w:tab w:val="num" w:pos="1440"/>
        </w:tabs>
        <w:ind w:left="1440" w:hanging="360"/>
      </w:pPr>
      <w:rPr>
        <w:rFonts w:ascii="Arial" w:hAnsi="Arial" w:hint="default"/>
      </w:rPr>
    </w:lvl>
    <w:lvl w:ilvl="2" w:tplc="EDF8C942" w:tentative="1">
      <w:start w:val="1"/>
      <w:numFmt w:val="bullet"/>
      <w:lvlText w:val="•"/>
      <w:lvlJc w:val="left"/>
      <w:pPr>
        <w:tabs>
          <w:tab w:val="num" w:pos="2160"/>
        </w:tabs>
        <w:ind w:left="2160" w:hanging="360"/>
      </w:pPr>
      <w:rPr>
        <w:rFonts w:ascii="Arial" w:hAnsi="Arial" w:hint="default"/>
      </w:rPr>
    </w:lvl>
    <w:lvl w:ilvl="3" w:tplc="8444C15A" w:tentative="1">
      <w:start w:val="1"/>
      <w:numFmt w:val="bullet"/>
      <w:lvlText w:val="•"/>
      <w:lvlJc w:val="left"/>
      <w:pPr>
        <w:tabs>
          <w:tab w:val="num" w:pos="2880"/>
        </w:tabs>
        <w:ind w:left="2880" w:hanging="360"/>
      </w:pPr>
      <w:rPr>
        <w:rFonts w:ascii="Arial" w:hAnsi="Arial" w:hint="default"/>
      </w:rPr>
    </w:lvl>
    <w:lvl w:ilvl="4" w:tplc="53565C4A" w:tentative="1">
      <w:start w:val="1"/>
      <w:numFmt w:val="bullet"/>
      <w:lvlText w:val="•"/>
      <w:lvlJc w:val="left"/>
      <w:pPr>
        <w:tabs>
          <w:tab w:val="num" w:pos="3600"/>
        </w:tabs>
        <w:ind w:left="3600" w:hanging="360"/>
      </w:pPr>
      <w:rPr>
        <w:rFonts w:ascii="Arial" w:hAnsi="Arial" w:hint="default"/>
      </w:rPr>
    </w:lvl>
    <w:lvl w:ilvl="5" w:tplc="EAEC0750" w:tentative="1">
      <w:start w:val="1"/>
      <w:numFmt w:val="bullet"/>
      <w:lvlText w:val="•"/>
      <w:lvlJc w:val="left"/>
      <w:pPr>
        <w:tabs>
          <w:tab w:val="num" w:pos="4320"/>
        </w:tabs>
        <w:ind w:left="4320" w:hanging="360"/>
      </w:pPr>
      <w:rPr>
        <w:rFonts w:ascii="Arial" w:hAnsi="Arial" w:hint="default"/>
      </w:rPr>
    </w:lvl>
    <w:lvl w:ilvl="6" w:tplc="E45E83B4" w:tentative="1">
      <w:start w:val="1"/>
      <w:numFmt w:val="bullet"/>
      <w:lvlText w:val="•"/>
      <w:lvlJc w:val="left"/>
      <w:pPr>
        <w:tabs>
          <w:tab w:val="num" w:pos="5040"/>
        </w:tabs>
        <w:ind w:left="5040" w:hanging="360"/>
      </w:pPr>
      <w:rPr>
        <w:rFonts w:ascii="Arial" w:hAnsi="Arial" w:hint="default"/>
      </w:rPr>
    </w:lvl>
    <w:lvl w:ilvl="7" w:tplc="13DC2E1C" w:tentative="1">
      <w:start w:val="1"/>
      <w:numFmt w:val="bullet"/>
      <w:lvlText w:val="•"/>
      <w:lvlJc w:val="left"/>
      <w:pPr>
        <w:tabs>
          <w:tab w:val="num" w:pos="5760"/>
        </w:tabs>
        <w:ind w:left="5760" w:hanging="360"/>
      </w:pPr>
      <w:rPr>
        <w:rFonts w:ascii="Arial" w:hAnsi="Arial" w:hint="default"/>
      </w:rPr>
    </w:lvl>
    <w:lvl w:ilvl="8" w:tplc="6C487A8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03743E9"/>
    <w:multiLevelType w:val="hybridMultilevel"/>
    <w:tmpl w:val="EA265492"/>
    <w:lvl w:ilvl="0" w:tplc="C388E692">
      <w:start w:val="1"/>
      <w:numFmt w:val="bullet"/>
      <w:lvlText w:val="•"/>
      <w:lvlJc w:val="left"/>
      <w:pPr>
        <w:tabs>
          <w:tab w:val="num" w:pos="720"/>
        </w:tabs>
        <w:ind w:left="720" w:hanging="360"/>
      </w:pPr>
      <w:rPr>
        <w:rFonts w:ascii="Arial" w:hAnsi="Arial" w:hint="default"/>
      </w:rPr>
    </w:lvl>
    <w:lvl w:ilvl="1" w:tplc="1974D58A" w:tentative="1">
      <w:start w:val="1"/>
      <w:numFmt w:val="bullet"/>
      <w:lvlText w:val="•"/>
      <w:lvlJc w:val="left"/>
      <w:pPr>
        <w:tabs>
          <w:tab w:val="num" w:pos="1440"/>
        </w:tabs>
        <w:ind w:left="1440" w:hanging="360"/>
      </w:pPr>
      <w:rPr>
        <w:rFonts w:ascii="Arial" w:hAnsi="Arial" w:hint="default"/>
      </w:rPr>
    </w:lvl>
    <w:lvl w:ilvl="2" w:tplc="858CBA22" w:tentative="1">
      <w:start w:val="1"/>
      <w:numFmt w:val="bullet"/>
      <w:lvlText w:val="•"/>
      <w:lvlJc w:val="left"/>
      <w:pPr>
        <w:tabs>
          <w:tab w:val="num" w:pos="2160"/>
        </w:tabs>
        <w:ind w:left="2160" w:hanging="360"/>
      </w:pPr>
      <w:rPr>
        <w:rFonts w:ascii="Arial" w:hAnsi="Arial" w:hint="default"/>
      </w:rPr>
    </w:lvl>
    <w:lvl w:ilvl="3" w:tplc="20301C76" w:tentative="1">
      <w:start w:val="1"/>
      <w:numFmt w:val="bullet"/>
      <w:lvlText w:val="•"/>
      <w:lvlJc w:val="left"/>
      <w:pPr>
        <w:tabs>
          <w:tab w:val="num" w:pos="2880"/>
        </w:tabs>
        <w:ind w:left="2880" w:hanging="360"/>
      </w:pPr>
      <w:rPr>
        <w:rFonts w:ascii="Arial" w:hAnsi="Arial" w:hint="default"/>
      </w:rPr>
    </w:lvl>
    <w:lvl w:ilvl="4" w:tplc="6526F914" w:tentative="1">
      <w:start w:val="1"/>
      <w:numFmt w:val="bullet"/>
      <w:lvlText w:val="•"/>
      <w:lvlJc w:val="left"/>
      <w:pPr>
        <w:tabs>
          <w:tab w:val="num" w:pos="3600"/>
        </w:tabs>
        <w:ind w:left="3600" w:hanging="360"/>
      </w:pPr>
      <w:rPr>
        <w:rFonts w:ascii="Arial" w:hAnsi="Arial" w:hint="default"/>
      </w:rPr>
    </w:lvl>
    <w:lvl w:ilvl="5" w:tplc="08540116" w:tentative="1">
      <w:start w:val="1"/>
      <w:numFmt w:val="bullet"/>
      <w:lvlText w:val="•"/>
      <w:lvlJc w:val="left"/>
      <w:pPr>
        <w:tabs>
          <w:tab w:val="num" w:pos="4320"/>
        </w:tabs>
        <w:ind w:left="4320" w:hanging="360"/>
      </w:pPr>
      <w:rPr>
        <w:rFonts w:ascii="Arial" w:hAnsi="Arial" w:hint="default"/>
      </w:rPr>
    </w:lvl>
    <w:lvl w:ilvl="6" w:tplc="034CFDE6" w:tentative="1">
      <w:start w:val="1"/>
      <w:numFmt w:val="bullet"/>
      <w:lvlText w:val="•"/>
      <w:lvlJc w:val="left"/>
      <w:pPr>
        <w:tabs>
          <w:tab w:val="num" w:pos="5040"/>
        </w:tabs>
        <w:ind w:left="5040" w:hanging="360"/>
      </w:pPr>
      <w:rPr>
        <w:rFonts w:ascii="Arial" w:hAnsi="Arial" w:hint="default"/>
      </w:rPr>
    </w:lvl>
    <w:lvl w:ilvl="7" w:tplc="08E6A926" w:tentative="1">
      <w:start w:val="1"/>
      <w:numFmt w:val="bullet"/>
      <w:lvlText w:val="•"/>
      <w:lvlJc w:val="left"/>
      <w:pPr>
        <w:tabs>
          <w:tab w:val="num" w:pos="5760"/>
        </w:tabs>
        <w:ind w:left="5760" w:hanging="360"/>
      </w:pPr>
      <w:rPr>
        <w:rFonts w:ascii="Arial" w:hAnsi="Arial" w:hint="default"/>
      </w:rPr>
    </w:lvl>
    <w:lvl w:ilvl="8" w:tplc="89B08B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D4609D"/>
    <w:multiLevelType w:val="hybridMultilevel"/>
    <w:tmpl w:val="4AC4D28E"/>
    <w:lvl w:ilvl="0" w:tplc="4B5C839A">
      <w:start w:val="1"/>
      <w:numFmt w:val="bullet"/>
      <w:lvlText w:val="•"/>
      <w:lvlJc w:val="left"/>
      <w:pPr>
        <w:tabs>
          <w:tab w:val="num" w:pos="720"/>
        </w:tabs>
        <w:ind w:left="720" w:hanging="360"/>
      </w:pPr>
      <w:rPr>
        <w:rFonts w:ascii="Arial" w:hAnsi="Arial" w:hint="default"/>
      </w:rPr>
    </w:lvl>
    <w:lvl w:ilvl="1" w:tplc="3806C358" w:tentative="1">
      <w:start w:val="1"/>
      <w:numFmt w:val="bullet"/>
      <w:lvlText w:val="•"/>
      <w:lvlJc w:val="left"/>
      <w:pPr>
        <w:tabs>
          <w:tab w:val="num" w:pos="1440"/>
        </w:tabs>
        <w:ind w:left="1440" w:hanging="360"/>
      </w:pPr>
      <w:rPr>
        <w:rFonts w:ascii="Arial" w:hAnsi="Arial" w:hint="default"/>
      </w:rPr>
    </w:lvl>
    <w:lvl w:ilvl="2" w:tplc="8FCC0C16" w:tentative="1">
      <w:start w:val="1"/>
      <w:numFmt w:val="bullet"/>
      <w:lvlText w:val="•"/>
      <w:lvlJc w:val="left"/>
      <w:pPr>
        <w:tabs>
          <w:tab w:val="num" w:pos="2160"/>
        </w:tabs>
        <w:ind w:left="2160" w:hanging="360"/>
      </w:pPr>
      <w:rPr>
        <w:rFonts w:ascii="Arial" w:hAnsi="Arial" w:hint="default"/>
      </w:rPr>
    </w:lvl>
    <w:lvl w:ilvl="3" w:tplc="1606652A" w:tentative="1">
      <w:start w:val="1"/>
      <w:numFmt w:val="bullet"/>
      <w:lvlText w:val="•"/>
      <w:lvlJc w:val="left"/>
      <w:pPr>
        <w:tabs>
          <w:tab w:val="num" w:pos="2880"/>
        </w:tabs>
        <w:ind w:left="2880" w:hanging="360"/>
      </w:pPr>
      <w:rPr>
        <w:rFonts w:ascii="Arial" w:hAnsi="Arial" w:hint="default"/>
      </w:rPr>
    </w:lvl>
    <w:lvl w:ilvl="4" w:tplc="6E0883DC" w:tentative="1">
      <w:start w:val="1"/>
      <w:numFmt w:val="bullet"/>
      <w:lvlText w:val="•"/>
      <w:lvlJc w:val="left"/>
      <w:pPr>
        <w:tabs>
          <w:tab w:val="num" w:pos="3600"/>
        </w:tabs>
        <w:ind w:left="3600" w:hanging="360"/>
      </w:pPr>
      <w:rPr>
        <w:rFonts w:ascii="Arial" w:hAnsi="Arial" w:hint="default"/>
      </w:rPr>
    </w:lvl>
    <w:lvl w:ilvl="5" w:tplc="F578AF96" w:tentative="1">
      <w:start w:val="1"/>
      <w:numFmt w:val="bullet"/>
      <w:lvlText w:val="•"/>
      <w:lvlJc w:val="left"/>
      <w:pPr>
        <w:tabs>
          <w:tab w:val="num" w:pos="4320"/>
        </w:tabs>
        <w:ind w:left="4320" w:hanging="360"/>
      </w:pPr>
      <w:rPr>
        <w:rFonts w:ascii="Arial" w:hAnsi="Arial" w:hint="default"/>
      </w:rPr>
    </w:lvl>
    <w:lvl w:ilvl="6" w:tplc="C2A8461A" w:tentative="1">
      <w:start w:val="1"/>
      <w:numFmt w:val="bullet"/>
      <w:lvlText w:val="•"/>
      <w:lvlJc w:val="left"/>
      <w:pPr>
        <w:tabs>
          <w:tab w:val="num" w:pos="5040"/>
        </w:tabs>
        <w:ind w:left="5040" w:hanging="360"/>
      </w:pPr>
      <w:rPr>
        <w:rFonts w:ascii="Arial" w:hAnsi="Arial" w:hint="default"/>
      </w:rPr>
    </w:lvl>
    <w:lvl w:ilvl="7" w:tplc="E2D0DC10" w:tentative="1">
      <w:start w:val="1"/>
      <w:numFmt w:val="bullet"/>
      <w:lvlText w:val="•"/>
      <w:lvlJc w:val="left"/>
      <w:pPr>
        <w:tabs>
          <w:tab w:val="num" w:pos="5760"/>
        </w:tabs>
        <w:ind w:left="5760" w:hanging="360"/>
      </w:pPr>
      <w:rPr>
        <w:rFonts w:ascii="Arial" w:hAnsi="Arial" w:hint="default"/>
      </w:rPr>
    </w:lvl>
    <w:lvl w:ilvl="8" w:tplc="F8D00ACC"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20"/>
  </w:num>
  <w:num w:numId="6" w16cid:durableId="1154301696">
    <w:abstractNumId w:val="23"/>
  </w:num>
  <w:num w:numId="7" w16cid:durableId="1489399165">
    <w:abstractNumId w:val="24"/>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5"/>
  </w:num>
  <w:num w:numId="19" w16cid:durableId="709962461">
    <w:abstractNumId w:val="25"/>
  </w:num>
  <w:num w:numId="20" w16cid:durableId="572854698">
    <w:abstractNumId w:val="22"/>
  </w:num>
  <w:num w:numId="21" w16cid:durableId="1527988207">
    <w:abstractNumId w:val="26"/>
  </w:num>
  <w:num w:numId="22" w16cid:durableId="1340153891">
    <w:abstractNumId w:val="12"/>
  </w:num>
  <w:num w:numId="23" w16cid:durableId="1121219225">
    <w:abstractNumId w:val="14"/>
  </w:num>
  <w:num w:numId="24" w16cid:durableId="1998418005">
    <w:abstractNumId w:val="19"/>
  </w:num>
  <w:num w:numId="25" w16cid:durableId="2116049015">
    <w:abstractNumId w:val="15"/>
  </w:num>
  <w:num w:numId="26" w16cid:durableId="1590583815">
    <w:abstractNumId w:val="17"/>
  </w:num>
  <w:num w:numId="27" w16cid:durableId="34819378">
    <w:abstractNumId w:val="16"/>
  </w:num>
  <w:num w:numId="28" w16cid:durableId="1831406951">
    <w:abstractNumId w:val="18"/>
  </w:num>
  <w:num w:numId="29" w16cid:durableId="196702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C0E"/>
    <w:rsid w:val="000145A1"/>
    <w:rsid w:val="00016557"/>
    <w:rsid w:val="0002125B"/>
    <w:rsid w:val="00023C40"/>
    <w:rsid w:val="0002507D"/>
    <w:rsid w:val="00033397"/>
    <w:rsid w:val="00040095"/>
    <w:rsid w:val="000418DD"/>
    <w:rsid w:val="00065268"/>
    <w:rsid w:val="00070451"/>
    <w:rsid w:val="00071699"/>
    <w:rsid w:val="0007262E"/>
    <w:rsid w:val="00073C9C"/>
    <w:rsid w:val="0007557C"/>
    <w:rsid w:val="00075D18"/>
    <w:rsid w:val="00076412"/>
    <w:rsid w:val="00076894"/>
    <w:rsid w:val="00080512"/>
    <w:rsid w:val="00090468"/>
    <w:rsid w:val="00094568"/>
    <w:rsid w:val="000A3CD2"/>
    <w:rsid w:val="000B2A81"/>
    <w:rsid w:val="000B7BCF"/>
    <w:rsid w:val="000C2252"/>
    <w:rsid w:val="000C522B"/>
    <w:rsid w:val="000D14ED"/>
    <w:rsid w:val="000D2DAB"/>
    <w:rsid w:val="000D3DFC"/>
    <w:rsid w:val="000D58AB"/>
    <w:rsid w:val="000E0718"/>
    <w:rsid w:val="000E71E9"/>
    <w:rsid w:val="000F6D07"/>
    <w:rsid w:val="0011046F"/>
    <w:rsid w:val="001104DC"/>
    <w:rsid w:val="00112F1A"/>
    <w:rsid w:val="00125351"/>
    <w:rsid w:val="0012610D"/>
    <w:rsid w:val="001351DA"/>
    <w:rsid w:val="0013693E"/>
    <w:rsid w:val="001423FB"/>
    <w:rsid w:val="0014242B"/>
    <w:rsid w:val="00144FD3"/>
    <w:rsid w:val="00145075"/>
    <w:rsid w:val="0014781E"/>
    <w:rsid w:val="00163A64"/>
    <w:rsid w:val="001716F4"/>
    <w:rsid w:val="001741A0"/>
    <w:rsid w:val="00175FA0"/>
    <w:rsid w:val="0018542A"/>
    <w:rsid w:val="00194CD0"/>
    <w:rsid w:val="001A3DE0"/>
    <w:rsid w:val="001B0312"/>
    <w:rsid w:val="001B0A15"/>
    <w:rsid w:val="001B49C9"/>
    <w:rsid w:val="001B6FC6"/>
    <w:rsid w:val="001C23F4"/>
    <w:rsid w:val="001C4F79"/>
    <w:rsid w:val="001C762E"/>
    <w:rsid w:val="001D018A"/>
    <w:rsid w:val="001D06CB"/>
    <w:rsid w:val="001D3026"/>
    <w:rsid w:val="001E25B0"/>
    <w:rsid w:val="001E7E99"/>
    <w:rsid w:val="001F168B"/>
    <w:rsid w:val="001F1B0D"/>
    <w:rsid w:val="001F7831"/>
    <w:rsid w:val="001F7DAD"/>
    <w:rsid w:val="00204045"/>
    <w:rsid w:val="0020712B"/>
    <w:rsid w:val="00212E9B"/>
    <w:rsid w:val="00214D2B"/>
    <w:rsid w:val="0021716B"/>
    <w:rsid w:val="00217467"/>
    <w:rsid w:val="0022606D"/>
    <w:rsid w:val="002279CB"/>
    <w:rsid w:val="00227C07"/>
    <w:rsid w:val="00231728"/>
    <w:rsid w:val="00244A05"/>
    <w:rsid w:val="00250404"/>
    <w:rsid w:val="00256B74"/>
    <w:rsid w:val="002610D8"/>
    <w:rsid w:val="002747EC"/>
    <w:rsid w:val="002845C7"/>
    <w:rsid w:val="002852B7"/>
    <w:rsid w:val="002855BF"/>
    <w:rsid w:val="00290A7C"/>
    <w:rsid w:val="002A4988"/>
    <w:rsid w:val="002B2988"/>
    <w:rsid w:val="002F0D22"/>
    <w:rsid w:val="002F7180"/>
    <w:rsid w:val="003036A7"/>
    <w:rsid w:val="00311B17"/>
    <w:rsid w:val="00315FA8"/>
    <w:rsid w:val="003165F2"/>
    <w:rsid w:val="003172DC"/>
    <w:rsid w:val="00321835"/>
    <w:rsid w:val="00322CF5"/>
    <w:rsid w:val="00325AE3"/>
    <w:rsid w:val="00326069"/>
    <w:rsid w:val="003520E2"/>
    <w:rsid w:val="0035462D"/>
    <w:rsid w:val="003552A3"/>
    <w:rsid w:val="00356FA0"/>
    <w:rsid w:val="0036459E"/>
    <w:rsid w:val="00364B41"/>
    <w:rsid w:val="00365EED"/>
    <w:rsid w:val="00372DF8"/>
    <w:rsid w:val="00383096"/>
    <w:rsid w:val="00392472"/>
    <w:rsid w:val="0039346C"/>
    <w:rsid w:val="003A41EF"/>
    <w:rsid w:val="003A4ED8"/>
    <w:rsid w:val="003B40AD"/>
    <w:rsid w:val="003C3D6F"/>
    <w:rsid w:val="003C4E37"/>
    <w:rsid w:val="003D0FD0"/>
    <w:rsid w:val="003D6B42"/>
    <w:rsid w:val="003D7AAB"/>
    <w:rsid w:val="003E16BE"/>
    <w:rsid w:val="003F0754"/>
    <w:rsid w:val="003F3955"/>
    <w:rsid w:val="003F4E28"/>
    <w:rsid w:val="003F5594"/>
    <w:rsid w:val="003F76B6"/>
    <w:rsid w:val="00400506"/>
    <w:rsid w:val="004006E8"/>
    <w:rsid w:val="00401855"/>
    <w:rsid w:val="00426F1F"/>
    <w:rsid w:val="0043658A"/>
    <w:rsid w:val="0044697E"/>
    <w:rsid w:val="00446B0E"/>
    <w:rsid w:val="00446C3A"/>
    <w:rsid w:val="00457837"/>
    <w:rsid w:val="00461317"/>
    <w:rsid w:val="00465587"/>
    <w:rsid w:val="00477455"/>
    <w:rsid w:val="00483178"/>
    <w:rsid w:val="00483950"/>
    <w:rsid w:val="00483C46"/>
    <w:rsid w:val="00483DD6"/>
    <w:rsid w:val="004A1F7B"/>
    <w:rsid w:val="004A5823"/>
    <w:rsid w:val="004A6746"/>
    <w:rsid w:val="004B6435"/>
    <w:rsid w:val="004C44D2"/>
    <w:rsid w:val="004D2B1C"/>
    <w:rsid w:val="004D3578"/>
    <w:rsid w:val="004D380D"/>
    <w:rsid w:val="004D479E"/>
    <w:rsid w:val="004E213A"/>
    <w:rsid w:val="004E5344"/>
    <w:rsid w:val="004E7553"/>
    <w:rsid w:val="004F3096"/>
    <w:rsid w:val="004F40D2"/>
    <w:rsid w:val="004F4540"/>
    <w:rsid w:val="004F73A7"/>
    <w:rsid w:val="00503171"/>
    <w:rsid w:val="00505C7F"/>
    <w:rsid w:val="00506C28"/>
    <w:rsid w:val="00521A02"/>
    <w:rsid w:val="00534DA0"/>
    <w:rsid w:val="00537809"/>
    <w:rsid w:val="00541A65"/>
    <w:rsid w:val="0054235D"/>
    <w:rsid w:val="005432D9"/>
    <w:rsid w:val="00543E6C"/>
    <w:rsid w:val="00550522"/>
    <w:rsid w:val="00552796"/>
    <w:rsid w:val="0056238A"/>
    <w:rsid w:val="00565087"/>
    <w:rsid w:val="0056573F"/>
    <w:rsid w:val="0056763C"/>
    <w:rsid w:val="00571279"/>
    <w:rsid w:val="00573250"/>
    <w:rsid w:val="00575FC5"/>
    <w:rsid w:val="0058435A"/>
    <w:rsid w:val="00587C78"/>
    <w:rsid w:val="005A0A04"/>
    <w:rsid w:val="005A13AB"/>
    <w:rsid w:val="005A49C6"/>
    <w:rsid w:val="005A5862"/>
    <w:rsid w:val="005B74EA"/>
    <w:rsid w:val="005C0E92"/>
    <w:rsid w:val="005C1DB0"/>
    <w:rsid w:val="005C3803"/>
    <w:rsid w:val="005C75DB"/>
    <w:rsid w:val="005C766E"/>
    <w:rsid w:val="005C7CD5"/>
    <w:rsid w:val="005C7D56"/>
    <w:rsid w:val="005F6922"/>
    <w:rsid w:val="00611566"/>
    <w:rsid w:val="00614D51"/>
    <w:rsid w:val="006228B1"/>
    <w:rsid w:val="006267A6"/>
    <w:rsid w:val="0063362E"/>
    <w:rsid w:val="006355E6"/>
    <w:rsid w:val="00646D99"/>
    <w:rsid w:val="00651E9A"/>
    <w:rsid w:val="00656910"/>
    <w:rsid w:val="006574C0"/>
    <w:rsid w:val="00670B9D"/>
    <w:rsid w:val="00676D35"/>
    <w:rsid w:val="00677DB0"/>
    <w:rsid w:val="00681FB0"/>
    <w:rsid w:val="006904FA"/>
    <w:rsid w:val="00696821"/>
    <w:rsid w:val="006C1A7F"/>
    <w:rsid w:val="006C66D8"/>
    <w:rsid w:val="006D1E24"/>
    <w:rsid w:val="006D35DE"/>
    <w:rsid w:val="006E1057"/>
    <w:rsid w:val="006E1417"/>
    <w:rsid w:val="006E1F51"/>
    <w:rsid w:val="006F596D"/>
    <w:rsid w:val="006F6A2C"/>
    <w:rsid w:val="007000A1"/>
    <w:rsid w:val="007069DC"/>
    <w:rsid w:val="00710201"/>
    <w:rsid w:val="007115A1"/>
    <w:rsid w:val="00711E5E"/>
    <w:rsid w:val="0071711E"/>
    <w:rsid w:val="0072073A"/>
    <w:rsid w:val="00723B23"/>
    <w:rsid w:val="007342B5"/>
    <w:rsid w:val="00734A5B"/>
    <w:rsid w:val="00736A25"/>
    <w:rsid w:val="00736CCD"/>
    <w:rsid w:val="00740FA7"/>
    <w:rsid w:val="00744E76"/>
    <w:rsid w:val="0074739B"/>
    <w:rsid w:val="007528B2"/>
    <w:rsid w:val="00753130"/>
    <w:rsid w:val="0075360D"/>
    <w:rsid w:val="00757D40"/>
    <w:rsid w:val="00761E9F"/>
    <w:rsid w:val="007662B5"/>
    <w:rsid w:val="00774943"/>
    <w:rsid w:val="00781F0F"/>
    <w:rsid w:val="0078727C"/>
    <w:rsid w:val="0079049D"/>
    <w:rsid w:val="00792301"/>
    <w:rsid w:val="00793DC5"/>
    <w:rsid w:val="00796823"/>
    <w:rsid w:val="007A2E55"/>
    <w:rsid w:val="007A6D9F"/>
    <w:rsid w:val="007B18D8"/>
    <w:rsid w:val="007C00D3"/>
    <w:rsid w:val="007C095F"/>
    <w:rsid w:val="007C2DD0"/>
    <w:rsid w:val="007D2BC2"/>
    <w:rsid w:val="007D326F"/>
    <w:rsid w:val="007F2E08"/>
    <w:rsid w:val="007F4ED9"/>
    <w:rsid w:val="008024FA"/>
    <w:rsid w:val="008028A4"/>
    <w:rsid w:val="0080510E"/>
    <w:rsid w:val="0080763F"/>
    <w:rsid w:val="00813245"/>
    <w:rsid w:val="00840DE0"/>
    <w:rsid w:val="008473E8"/>
    <w:rsid w:val="00847CD0"/>
    <w:rsid w:val="00854E19"/>
    <w:rsid w:val="008607A8"/>
    <w:rsid w:val="0086354A"/>
    <w:rsid w:val="0086607F"/>
    <w:rsid w:val="008768CA"/>
    <w:rsid w:val="00877EF9"/>
    <w:rsid w:val="00880559"/>
    <w:rsid w:val="00881C4C"/>
    <w:rsid w:val="00887E23"/>
    <w:rsid w:val="008A13B3"/>
    <w:rsid w:val="008A1A0A"/>
    <w:rsid w:val="008A665C"/>
    <w:rsid w:val="008B5306"/>
    <w:rsid w:val="008B549E"/>
    <w:rsid w:val="008B54E8"/>
    <w:rsid w:val="008C21AC"/>
    <w:rsid w:val="008C2E2A"/>
    <w:rsid w:val="008C3057"/>
    <w:rsid w:val="008D0C8C"/>
    <w:rsid w:val="008D2E4D"/>
    <w:rsid w:val="008D56F9"/>
    <w:rsid w:val="008D6D57"/>
    <w:rsid w:val="008E180D"/>
    <w:rsid w:val="008E6876"/>
    <w:rsid w:val="008E7C6D"/>
    <w:rsid w:val="008F366B"/>
    <w:rsid w:val="008F396F"/>
    <w:rsid w:val="008F3DCD"/>
    <w:rsid w:val="008F5399"/>
    <w:rsid w:val="0090271F"/>
    <w:rsid w:val="00902DB9"/>
    <w:rsid w:val="0090466A"/>
    <w:rsid w:val="00905E5A"/>
    <w:rsid w:val="009076D6"/>
    <w:rsid w:val="00911F55"/>
    <w:rsid w:val="00912620"/>
    <w:rsid w:val="00920EC1"/>
    <w:rsid w:val="00923615"/>
    <w:rsid w:val="00923655"/>
    <w:rsid w:val="00923EB9"/>
    <w:rsid w:val="009248C6"/>
    <w:rsid w:val="00933937"/>
    <w:rsid w:val="009339CB"/>
    <w:rsid w:val="00936071"/>
    <w:rsid w:val="009376CD"/>
    <w:rsid w:val="00940212"/>
    <w:rsid w:val="009409A9"/>
    <w:rsid w:val="00942EC2"/>
    <w:rsid w:val="00944572"/>
    <w:rsid w:val="009458F2"/>
    <w:rsid w:val="00961B32"/>
    <w:rsid w:val="00962509"/>
    <w:rsid w:val="009629AE"/>
    <w:rsid w:val="009667CC"/>
    <w:rsid w:val="00970291"/>
    <w:rsid w:val="00970DB3"/>
    <w:rsid w:val="00974BB0"/>
    <w:rsid w:val="00975BCD"/>
    <w:rsid w:val="009818A2"/>
    <w:rsid w:val="00981AD1"/>
    <w:rsid w:val="009827CB"/>
    <w:rsid w:val="009861A5"/>
    <w:rsid w:val="009928A9"/>
    <w:rsid w:val="00997B7C"/>
    <w:rsid w:val="009A0AF3"/>
    <w:rsid w:val="009B07CD"/>
    <w:rsid w:val="009C19E9"/>
    <w:rsid w:val="009D4729"/>
    <w:rsid w:val="009D74A6"/>
    <w:rsid w:val="009E0E87"/>
    <w:rsid w:val="009F2221"/>
    <w:rsid w:val="00A06C95"/>
    <w:rsid w:val="00A10F02"/>
    <w:rsid w:val="00A167E6"/>
    <w:rsid w:val="00A17176"/>
    <w:rsid w:val="00A204CA"/>
    <w:rsid w:val="00A209D6"/>
    <w:rsid w:val="00A22738"/>
    <w:rsid w:val="00A26D6B"/>
    <w:rsid w:val="00A320DA"/>
    <w:rsid w:val="00A357AD"/>
    <w:rsid w:val="00A36F5F"/>
    <w:rsid w:val="00A430EC"/>
    <w:rsid w:val="00A43B91"/>
    <w:rsid w:val="00A45E82"/>
    <w:rsid w:val="00A53724"/>
    <w:rsid w:val="00A54B2B"/>
    <w:rsid w:val="00A615BA"/>
    <w:rsid w:val="00A62F8F"/>
    <w:rsid w:val="00A703B6"/>
    <w:rsid w:val="00A723E5"/>
    <w:rsid w:val="00A72628"/>
    <w:rsid w:val="00A726C2"/>
    <w:rsid w:val="00A773B2"/>
    <w:rsid w:val="00A82346"/>
    <w:rsid w:val="00A87564"/>
    <w:rsid w:val="00A9671C"/>
    <w:rsid w:val="00A96818"/>
    <w:rsid w:val="00AA1553"/>
    <w:rsid w:val="00AB1C65"/>
    <w:rsid w:val="00AD7E7C"/>
    <w:rsid w:val="00AE0450"/>
    <w:rsid w:val="00AF052C"/>
    <w:rsid w:val="00B05380"/>
    <w:rsid w:val="00B05962"/>
    <w:rsid w:val="00B1009C"/>
    <w:rsid w:val="00B11529"/>
    <w:rsid w:val="00B15449"/>
    <w:rsid w:val="00B16C2F"/>
    <w:rsid w:val="00B27303"/>
    <w:rsid w:val="00B3042F"/>
    <w:rsid w:val="00B4284F"/>
    <w:rsid w:val="00B47FD1"/>
    <w:rsid w:val="00B516BB"/>
    <w:rsid w:val="00B5751D"/>
    <w:rsid w:val="00B669E9"/>
    <w:rsid w:val="00B7538C"/>
    <w:rsid w:val="00B84DB2"/>
    <w:rsid w:val="00B859D3"/>
    <w:rsid w:val="00B872C7"/>
    <w:rsid w:val="00BA0626"/>
    <w:rsid w:val="00BA55B5"/>
    <w:rsid w:val="00BB5B47"/>
    <w:rsid w:val="00BC0E6C"/>
    <w:rsid w:val="00BC3555"/>
    <w:rsid w:val="00BF13E7"/>
    <w:rsid w:val="00C07241"/>
    <w:rsid w:val="00C10009"/>
    <w:rsid w:val="00C1122B"/>
    <w:rsid w:val="00C12997"/>
    <w:rsid w:val="00C12B51"/>
    <w:rsid w:val="00C16C06"/>
    <w:rsid w:val="00C24650"/>
    <w:rsid w:val="00C25465"/>
    <w:rsid w:val="00C31806"/>
    <w:rsid w:val="00C33079"/>
    <w:rsid w:val="00C3324B"/>
    <w:rsid w:val="00C3636B"/>
    <w:rsid w:val="00C47059"/>
    <w:rsid w:val="00C5082E"/>
    <w:rsid w:val="00C55A12"/>
    <w:rsid w:val="00C57C97"/>
    <w:rsid w:val="00C63309"/>
    <w:rsid w:val="00C6553E"/>
    <w:rsid w:val="00C65FDA"/>
    <w:rsid w:val="00C70EBE"/>
    <w:rsid w:val="00C83A13"/>
    <w:rsid w:val="00C84667"/>
    <w:rsid w:val="00C84699"/>
    <w:rsid w:val="00C86F10"/>
    <w:rsid w:val="00C90505"/>
    <w:rsid w:val="00C9068C"/>
    <w:rsid w:val="00C92967"/>
    <w:rsid w:val="00C96B93"/>
    <w:rsid w:val="00C97EB9"/>
    <w:rsid w:val="00CA3D0C"/>
    <w:rsid w:val="00CA654B"/>
    <w:rsid w:val="00CB0451"/>
    <w:rsid w:val="00CB183F"/>
    <w:rsid w:val="00CB72B8"/>
    <w:rsid w:val="00CD0BA8"/>
    <w:rsid w:val="00CD4C7B"/>
    <w:rsid w:val="00CD58FE"/>
    <w:rsid w:val="00D12335"/>
    <w:rsid w:val="00D15D47"/>
    <w:rsid w:val="00D23540"/>
    <w:rsid w:val="00D33BE3"/>
    <w:rsid w:val="00D3792D"/>
    <w:rsid w:val="00D54820"/>
    <w:rsid w:val="00D55E47"/>
    <w:rsid w:val="00D60765"/>
    <w:rsid w:val="00D61387"/>
    <w:rsid w:val="00D62E19"/>
    <w:rsid w:val="00D6524B"/>
    <w:rsid w:val="00D67CD1"/>
    <w:rsid w:val="00D738D6"/>
    <w:rsid w:val="00D74067"/>
    <w:rsid w:val="00D80795"/>
    <w:rsid w:val="00D845AE"/>
    <w:rsid w:val="00D854BE"/>
    <w:rsid w:val="00D87E00"/>
    <w:rsid w:val="00D9134D"/>
    <w:rsid w:val="00D96D11"/>
    <w:rsid w:val="00DA1415"/>
    <w:rsid w:val="00DA7A03"/>
    <w:rsid w:val="00DB0DB8"/>
    <w:rsid w:val="00DB1818"/>
    <w:rsid w:val="00DB62FA"/>
    <w:rsid w:val="00DC309B"/>
    <w:rsid w:val="00DC4DA2"/>
    <w:rsid w:val="00DC5261"/>
    <w:rsid w:val="00DD700E"/>
    <w:rsid w:val="00DE25D2"/>
    <w:rsid w:val="00DE60CE"/>
    <w:rsid w:val="00DF1CB1"/>
    <w:rsid w:val="00DF7C20"/>
    <w:rsid w:val="00E038FB"/>
    <w:rsid w:val="00E3081E"/>
    <w:rsid w:val="00E32055"/>
    <w:rsid w:val="00E42A2B"/>
    <w:rsid w:val="00E46C08"/>
    <w:rsid w:val="00E471CF"/>
    <w:rsid w:val="00E56704"/>
    <w:rsid w:val="00E62835"/>
    <w:rsid w:val="00E6400C"/>
    <w:rsid w:val="00E6480E"/>
    <w:rsid w:val="00E65798"/>
    <w:rsid w:val="00E6723E"/>
    <w:rsid w:val="00E73CB0"/>
    <w:rsid w:val="00E77645"/>
    <w:rsid w:val="00E80EA0"/>
    <w:rsid w:val="00E81F9E"/>
    <w:rsid w:val="00E83697"/>
    <w:rsid w:val="00E859B6"/>
    <w:rsid w:val="00E862B3"/>
    <w:rsid w:val="00EA66C9"/>
    <w:rsid w:val="00EB5D32"/>
    <w:rsid w:val="00EC2D97"/>
    <w:rsid w:val="00EC4A25"/>
    <w:rsid w:val="00EC663E"/>
    <w:rsid w:val="00ED1C74"/>
    <w:rsid w:val="00EE7EAB"/>
    <w:rsid w:val="00EF56BD"/>
    <w:rsid w:val="00EF612C"/>
    <w:rsid w:val="00F025A2"/>
    <w:rsid w:val="00F025CC"/>
    <w:rsid w:val="00F036E9"/>
    <w:rsid w:val="00F042E1"/>
    <w:rsid w:val="00F07388"/>
    <w:rsid w:val="00F2026E"/>
    <w:rsid w:val="00F216BA"/>
    <w:rsid w:val="00F2210A"/>
    <w:rsid w:val="00F30650"/>
    <w:rsid w:val="00F31372"/>
    <w:rsid w:val="00F37743"/>
    <w:rsid w:val="00F40C2F"/>
    <w:rsid w:val="00F42493"/>
    <w:rsid w:val="00F4255B"/>
    <w:rsid w:val="00F54A3D"/>
    <w:rsid w:val="00F54CB0"/>
    <w:rsid w:val="00F579CD"/>
    <w:rsid w:val="00F653B8"/>
    <w:rsid w:val="00F71B89"/>
    <w:rsid w:val="00F7290D"/>
    <w:rsid w:val="00F7353C"/>
    <w:rsid w:val="00F76F8F"/>
    <w:rsid w:val="00F81093"/>
    <w:rsid w:val="00F87048"/>
    <w:rsid w:val="00F87257"/>
    <w:rsid w:val="00F922E8"/>
    <w:rsid w:val="00F941DF"/>
    <w:rsid w:val="00FA1266"/>
    <w:rsid w:val="00FA439B"/>
    <w:rsid w:val="00FB36FA"/>
    <w:rsid w:val="00FC1192"/>
    <w:rsid w:val="00FC7F87"/>
    <w:rsid w:val="00FD2274"/>
    <w:rsid w:val="00FD6366"/>
    <w:rsid w:val="00FE106D"/>
    <w:rsid w:val="00FE251B"/>
    <w:rsid w:val="00FE46F7"/>
    <w:rsid w:val="00FF11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552796"/>
    <w:rPr>
      <w:rFonts w:ascii="Arial" w:hAnsi="Arial"/>
      <w:sz w:val="32"/>
      <w:lang w:eastAsia="en-US"/>
    </w:rPr>
  </w:style>
  <w:style w:type="paragraph" w:styleId="NormalWeb">
    <w:name w:val="Normal (Web)"/>
    <w:basedOn w:val="Normal"/>
    <w:rsid w:val="0086607F"/>
    <w:rPr>
      <w:sz w:val="24"/>
      <w:szCs w:val="24"/>
    </w:rPr>
  </w:style>
  <w:style w:type="character" w:styleId="UnresolvedMention">
    <w:name w:val="Unresolved Mention"/>
    <w:basedOn w:val="DefaultParagraphFont"/>
    <w:rsid w:val="004A5823"/>
    <w:rPr>
      <w:color w:val="605E5C"/>
      <w:shd w:val="clear" w:color="auto" w:fill="E1DFDD"/>
    </w:rPr>
  </w:style>
  <w:style w:type="paragraph" w:styleId="ListParagraph">
    <w:name w:val="List Paragraph"/>
    <w:basedOn w:val="Normal"/>
    <w:uiPriority w:val="34"/>
    <w:qFormat/>
    <w:rsid w:val="00521A02"/>
    <w:pPr>
      <w:ind w:left="720"/>
      <w:contextualSpacing/>
    </w:pPr>
  </w:style>
  <w:style w:type="character" w:styleId="Strong">
    <w:name w:val="Strong"/>
    <w:basedOn w:val="DefaultParagraphFont"/>
    <w:uiPriority w:val="22"/>
    <w:qFormat/>
    <w:rsid w:val="007F4ED9"/>
    <w:rPr>
      <w:b/>
      <w:bCs/>
    </w:rPr>
  </w:style>
  <w:style w:type="character" w:styleId="FollowedHyperlink">
    <w:name w:val="FollowedHyperlink"/>
    <w:basedOn w:val="DefaultParagraphFont"/>
    <w:rsid w:val="00887E23"/>
    <w:rPr>
      <w:color w:val="954F72" w:themeColor="followedHyperlink"/>
      <w:u w:val="single"/>
    </w:rPr>
  </w:style>
  <w:style w:type="paragraph" w:styleId="Footer">
    <w:name w:val="footer"/>
    <w:basedOn w:val="Normal"/>
    <w:link w:val="FooterChar"/>
    <w:rsid w:val="00DB62FA"/>
    <w:pPr>
      <w:tabs>
        <w:tab w:val="center" w:pos="4680"/>
        <w:tab w:val="right" w:pos="9360"/>
      </w:tabs>
      <w:spacing w:after="0"/>
    </w:pPr>
  </w:style>
  <w:style w:type="character" w:customStyle="1" w:styleId="FooterChar">
    <w:name w:val="Footer Char"/>
    <w:basedOn w:val="DefaultParagraphFont"/>
    <w:link w:val="Footer"/>
    <w:rsid w:val="00DB62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9/Docs/RP-251983.zip" TargetMode="External"/><Relationship Id="rId18" Type="http://schemas.openxmlformats.org/officeDocument/2006/relationships/hyperlink" Target="https://www.3gpp.org/ftp/tsg_ran/WG1_RL1/TSGR1_122b/Docs/R1-2507746.zip" TargetMode="External"/><Relationship Id="rId26" Type="http://schemas.openxmlformats.org/officeDocument/2006/relationships/hyperlink" Target="https://ai.google.dev/gemini-api/docs/live-guide" TargetMode="External"/><Relationship Id="rId3" Type="http://schemas.openxmlformats.org/officeDocument/2006/relationships/customXml" Target="../customXml/item3.xml"/><Relationship Id="rId21" Type="http://schemas.openxmlformats.org/officeDocument/2006/relationships/hyperlink" Target="https://www.3gpp.org/ftp/tsg_ran/WG2_RL2/TSGR2_131bis/Docs/R2-250685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22/Docs/R1-2505181.zip" TargetMode="External"/><Relationship Id="rId25" Type="http://schemas.openxmlformats.org/officeDocument/2006/relationships/hyperlink" Target="https://platform.openai.com/docs/guides/realtime" TargetMode="External"/><Relationship Id="rId2" Type="http://schemas.openxmlformats.org/officeDocument/2006/relationships/customXml" Target="../customXml/item2.xml"/><Relationship Id="rId16" Type="http://schemas.openxmlformats.org/officeDocument/2006/relationships/hyperlink" Target="https://www.3gpp.org/ftp/tsg_ran/WG1_RL1/TSGR1_122/Docs/R1-2505182.zip" TargetMode="External"/><Relationship Id="rId20" Type="http://schemas.openxmlformats.org/officeDocument/2006/relationships/hyperlink" Target="https://www.3gpp.org/ftp/tsg_ran/WG1_RL1/TSGR1_122b/Docs/R1-2507635.zip" TargetMode="External"/><Relationship Id="rId29" Type="http://schemas.openxmlformats.org/officeDocument/2006/relationships/hyperlink" Target="https://www.3gpp.org/ftp/tsg_ran/WG2_RL2/TSGR2_132/Docs/R2-250830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2_RL2/TSGR2_131bis/Docs/R2-2507313.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22/Docs/R1-2505188.zip" TargetMode="External"/><Relationship Id="rId23" Type="http://schemas.openxmlformats.org/officeDocument/2006/relationships/hyperlink" Target="https://www.3gpp.org/ftp/tsg_ran/WG2_RL2/TSGR2_131bis/Docs/R2-2506940.zip" TargetMode="External"/><Relationship Id="rId28" Type="http://schemas.openxmlformats.org/officeDocument/2006/relationships/hyperlink" Target="https://www.3gpp.org/ftp/tsg_ran/TSG_RAN/TSGR_108/Docs/RP-251125.zip" TargetMode="External"/><Relationship Id="rId10" Type="http://schemas.openxmlformats.org/officeDocument/2006/relationships/webSettings" Target="webSettings.xml"/><Relationship Id="rId19" Type="http://schemas.openxmlformats.org/officeDocument/2006/relationships/hyperlink" Target="https://www.3gpp.org/ftp/tsg_ran/WG1_RL1/TSGR1_122b/Docs/R1-2507014.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blogs.nvidia.com/blog/ai-tokens-explained/" TargetMode="External"/><Relationship Id="rId22" Type="http://schemas.openxmlformats.org/officeDocument/2006/relationships/hyperlink" Target="https://www.3gpp.org/ftp/tsg_ran/WG2_RL2/TSGR2_131bis/Docs/R2-2506905.zip" TargetMode="External"/><Relationship Id="rId27" Type="http://schemas.openxmlformats.org/officeDocument/2006/relationships/hyperlink" Target="https://www.nokia.com/blog/the-ai-revolution-preparing-for-a-surge-in-5g-uplink-traffic" TargetMode="External"/><Relationship Id="rId30" Type="http://schemas.openxmlformats.org/officeDocument/2006/relationships/hyperlink" Target="https://www.3gpp.org/ftp/tsg_ran/TSG_RAN/TSGR_109/Docs/RP-2522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RBI5PAMIO524-1616901215-50538</_dlc_DocId>
    <_dlc_DocIdUrl xmlns="71c5aaf6-e6ce-465b-b873-5148d2a4c105">
      <Url>https://nokia.sharepoint.com/sites/gxp/_layouts/15/DocIdRedir.aspx?ID=RBI5PAMIO524-1616901215-50538</Url>
      <Description>RBI5PAMIO524-1616901215-50538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472</TotalTime>
  <Pages>3</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353</cp:revision>
  <dcterms:created xsi:type="dcterms:W3CDTF">2016-08-12T13:53:00Z</dcterms:created>
  <dcterms:modified xsi:type="dcterms:W3CDTF">2025-11-07T00:52:00Z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b9ccf603-b522-483f-a9fb-aafca26bd2cf</vt:lpwstr>
  </property>
</Properties>
</file>